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5947" w14:textId="77777777" w:rsidR="003840C4" w:rsidRPr="003840C4" w:rsidRDefault="003840C4" w:rsidP="003840C4">
      <w:pPr>
        <w:shd w:val="clear" w:color="auto" w:fill="FCFCF4"/>
        <w:spacing w:after="0" w:line="750" w:lineRule="atLeast"/>
        <w:outlineLvl w:val="0"/>
        <w:rPr>
          <w:rFonts w:ascii="Tahoma" w:eastAsia="Times New Roman" w:hAnsi="Tahoma" w:cs="Tahoma"/>
          <w:color w:val="1C0A87"/>
          <w:kern w:val="36"/>
          <w:sz w:val="33"/>
          <w:szCs w:val="33"/>
          <w:lang w:eastAsia="uk-UA"/>
        </w:rPr>
      </w:pPr>
      <w:r w:rsidRPr="003840C4">
        <w:rPr>
          <w:rFonts w:ascii="Tahoma" w:eastAsia="Times New Roman" w:hAnsi="Tahoma" w:cs="Tahoma"/>
          <w:color w:val="1C0A87"/>
          <w:kern w:val="36"/>
          <w:sz w:val="33"/>
          <w:szCs w:val="33"/>
          <w:lang w:eastAsia="uk-UA"/>
        </w:rPr>
        <w:t>Нормативні документи</w:t>
      </w:r>
    </w:p>
    <w:tbl>
      <w:tblPr>
        <w:tblW w:w="5000" w:type="pct"/>
        <w:tblCellMar>
          <w:left w:w="0" w:type="dxa"/>
          <w:right w:w="0" w:type="dxa"/>
        </w:tblCellMar>
        <w:tblLook w:val="04A0" w:firstRow="1" w:lastRow="0" w:firstColumn="1" w:lastColumn="0" w:noHBand="0" w:noVBand="1"/>
      </w:tblPr>
      <w:tblGrid>
        <w:gridCol w:w="9006"/>
      </w:tblGrid>
      <w:tr w:rsidR="003840C4" w:rsidRPr="003840C4" w14:paraId="4E136160" w14:textId="77777777" w:rsidTr="003840C4">
        <w:tc>
          <w:tcPr>
            <w:tcW w:w="3000" w:type="pct"/>
            <w:tcBorders>
              <w:top w:val="single" w:sz="8" w:space="0" w:color="auto"/>
              <w:left w:val="single" w:sz="8" w:space="0" w:color="auto"/>
              <w:bottom w:val="single" w:sz="8" w:space="0" w:color="auto"/>
              <w:right w:val="single" w:sz="8" w:space="0" w:color="auto"/>
            </w:tcBorders>
            <w:hideMark/>
          </w:tcPr>
          <w:p w14:paraId="37E7AE38"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b/>
                <w:bCs/>
                <w:color w:val="171415"/>
                <w:sz w:val="24"/>
                <w:szCs w:val="24"/>
                <w:lang w:eastAsia="uk-UA"/>
              </w:rPr>
              <w:t>ЗАТВЕРДЖЕНО</w:t>
            </w:r>
            <w:r w:rsidRPr="003840C4">
              <w:rPr>
                <w:rFonts w:ascii="Times New Roman" w:eastAsia="Times New Roman" w:hAnsi="Times New Roman" w:cs="Times New Roman"/>
                <w:color w:val="171415"/>
                <w:sz w:val="27"/>
                <w:szCs w:val="27"/>
                <w:lang w:eastAsia="uk-UA"/>
              </w:rPr>
              <w:br/>
            </w:r>
            <w:r w:rsidRPr="003840C4">
              <w:rPr>
                <w:rFonts w:ascii="Times New Roman" w:eastAsia="Times New Roman" w:hAnsi="Times New Roman" w:cs="Times New Roman"/>
                <w:b/>
                <w:bCs/>
                <w:color w:val="171415"/>
                <w:sz w:val="27"/>
                <w:szCs w:val="27"/>
                <w:lang w:eastAsia="uk-UA"/>
              </w:rPr>
              <w:t>постановою Кабінету Міністрів України</w:t>
            </w:r>
            <w:r w:rsidRPr="003840C4">
              <w:rPr>
                <w:rFonts w:ascii="Times New Roman" w:eastAsia="Times New Roman" w:hAnsi="Times New Roman" w:cs="Times New Roman"/>
                <w:color w:val="171415"/>
                <w:sz w:val="27"/>
                <w:szCs w:val="27"/>
                <w:lang w:eastAsia="uk-UA"/>
              </w:rPr>
              <w:br/>
            </w:r>
            <w:r w:rsidRPr="003840C4">
              <w:rPr>
                <w:rFonts w:ascii="Times New Roman" w:eastAsia="Times New Roman" w:hAnsi="Times New Roman" w:cs="Times New Roman"/>
                <w:b/>
                <w:bCs/>
                <w:color w:val="171415"/>
                <w:sz w:val="27"/>
                <w:szCs w:val="27"/>
                <w:lang w:eastAsia="uk-UA"/>
              </w:rPr>
              <w:t>від 30 грудня 2015 р. № 1187</w:t>
            </w:r>
            <w:r w:rsidRPr="003840C4">
              <w:rPr>
                <w:rFonts w:ascii="Times New Roman" w:eastAsia="Times New Roman" w:hAnsi="Times New Roman" w:cs="Times New Roman"/>
                <w:color w:val="171415"/>
                <w:sz w:val="27"/>
                <w:szCs w:val="27"/>
                <w:lang w:eastAsia="uk-UA"/>
              </w:rPr>
              <w:br/>
            </w:r>
            <w:r w:rsidRPr="003840C4">
              <w:rPr>
                <w:rFonts w:ascii="Times New Roman" w:eastAsia="Times New Roman" w:hAnsi="Times New Roman" w:cs="Times New Roman"/>
                <w:b/>
                <w:bCs/>
                <w:color w:val="171415"/>
                <w:sz w:val="27"/>
                <w:szCs w:val="27"/>
                <w:lang w:eastAsia="uk-UA"/>
              </w:rPr>
              <w:t>(в редакції постанови Кабінету Міністрів України</w:t>
            </w:r>
            <w:r w:rsidRPr="003840C4">
              <w:rPr>
                <w:rFonts w:ascii="Times New Roman" w:eastAsia="Times New Roman" w:hAnsi="Times New Roman" w:cs="Times New Roman"/>
                <w:color w:val="171415"/>
                <w:sz w:val="27"/>
                <w:szCs w:val="27"/>
                <w:lang w:eastAsia="uk-UA"/>
              </w:rPr>
              <w:br/>
            </w:r>
            <w:hyperlink r:id="rId4" w:anchor="n12" w:tgtFrame="_blank" w:history="1">
              <w:r w:rsidRPr="003840C4">
                <w:rPr>
                  <w:rFonts w:ascii="Times New Roman" w:eastAsia="Times New Roman" w:hAnsi="Times New Roman" w:cs="Times New Roman"/>
                  <w:b/>
                  <w:bCs/>
                  <w:color w:val="000099"/>
                  <w:sz w:val="27"/>
                  <w:szCs w:val="27"/>
                  <w:u w:val="single"/>
                  <w:lang w:eastAsia="uk-UA"/>
                </w:rPr>
                <w:t>від 24 березня 2021 р. № 365</w:t>
              </w:r>
            </w:hyperlink>
            <w:r w:rsidRPr="003840C4">
              <w:rPr>
                <w:rFonts w:ascii="Times New Roman" w:eastAsia="Times New Roman" w:hAnsi="Times New Roman" w:cs="Times New Roman"/>
                <w:b/>
                <w:bCs/>
                <w:color w:val="171415"/>
                <w:sz w:val="27"/>
                <w:szCs w:val="27"/>
                <w:lang w:eastAsia="uk-UA"/>
              </w:rPr>
              <w:t>)</w:t>
            </w:r>
          </w:p>
        </w:tc>
      </w:tr>
    </w:tbl>
    <w:p w14:paraId="588B8135"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0" w:name="n12"/>
      <w:bookmarkEnd w:id="0"/>
      <w:r w:rsidRPr="003840C4">
        <w:rPr>
          <w:rFonts w:ascii="Times New Roman" w:eastAsia="Times New Roman" w:hAnsi="Times New Roman" w:cs="Times New Roman"/>
          <w:b/>
          <w:bCs/>
          <w:color w:val="333333"/>
          <w:sz w:val="32"/>
          <w:szCs w:val="32"/>
          <w:lang w:eastAsia="uk-UA"/>
        </w:rPr>
        <w:t>ЛІЦЕНЗІЙНІ УМОВИ</w:t>
      </w:r>
      <w:r w:rsidRPr="003840C4">
        <w:rPr>
          <w:rFonts w:ascii="Times New Roman" w:eastAsia="Times New Roman" w:hAnsi="Times New Roman" w:cs="Times New Roman"/>
          <w:color w:val="171415"/>
          <w:sz w:val="27"/>
          <w:szCs w:val="27"/>
          <w:lang w:eastAsia="uk-UA"/>
        </w:rPr>
        <w:br/>
      </w:r>
      <w:r w:rsidRPr="003840C4">
        <w:rPr>
          <w:rFonts w:ascii="Times New Roman" w:eastAsia="Times New Roman" w:hAnsi="Times New Roman" w:cs="Times New Roman"/>
          <w:b/>
          <w:bCs/>
          <w:color w:val="333333"/>
          <w:sz w:val="32"/>
          <w:szCs w:val="32"/>
          <w:lang w:eastAsia="uk-UA"/>
        </w:rPr>
        <w:t>провадження освітньої діяльності</w:t>
      </w:r>
    </w:p>
    <w:p w14:paraId="7AE8A637"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1" w:name="n541"/>
      <w:bookmarkEnd w:id="1"/>
      <w:r w:rsidRPr="003840C4">
        <w:rPr>
          <w:rFonts w:ascii="Times New Roman" w:eastAsia="Times New Roman" w:hAnsi="Times New Roman" w:cs="Times New Roman"/>
          <w:b/>
          <w:bCs/>
          <w:color w:val="333333"/>
          <w:sz w:val="28"/>
          <w:szCs w:val="28"/>
          <w:lang w:eastAsia="uk-UA"/>
        </w:rPr>
        <w:t>Загальні положення</w:t>
      </w:r>
    </w:p>
    <w:p w14:paraId="4A3D95A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 w:name="n1079"/>
      <w:bookmarkEnd w:id="2"/>
      <w:r w:rsidRPr="003840C4">
        <w:rPr>
          <w:rFonts w:ascii="Times New Roman" w:eastAsia="Times New Roman" w:hAnsi="Times New Roman" w:cs="Times New Roman"/>
          <w:color w:val="333333"/>
          <w:sz w:val="24"/>
          <w:szCs w:val="24"/>
          <w:lang w:eastAsia="uk-UA"/>
        </w:rPr>
        <w:t>1. Ці Ліцензійні умови розроблені відповідно до Законів України </w:t>
      </w:r>
      <w:hyperlink r:id="rId5" w:tgtFrame="_blank" w:history="1">
        <w:r w:rsidRPr="003840C4">
          <w:rPr>
            <w:rFonts w:ascii="Times New Roman" w:eastAsia="Times New Roman" w:hAnsi="Times New Roman" w:cs="Times New Roman"/>
            <w:color w:val="000099"/>
            <w:sz w:val="27"/>
            <w:szCs w:val="27"/>
            <w:u w:val="single"/>
            <w:lang w:eastAsia="uk-UA"/>
          </w:rPr>
          <w:t>“Про освіту”</w:t>
        </w:r>
      </w:hyperlink>
      <w:r w:rsidRPr="003840C4">
        <w:rPr>
          <w:rFonts w:ascii="Times New Roman" w:eastAsia="Times New Roman" w:hAnsi="Times New Roman" w:cs="Times New Roman"/>
          <w:color w:val="333333"/>
          <w:sz w:val="24"/>
          <w:szCs w:val="24"/>
          <w:lang w:eastAsia="uk-UA"/>
        </w:rPr>
        <w:t>, </w:t>
      </w:r>
      <w:hyperlink r:id="rId6" w:tgtFrame="_blank" w:history="1">
        <w:r w:rsidRPr="003840C4">
          <w:rPr>
            <w:rFonts w:ascii="Times New Roman" w:eastAsia="Times New Roman" w:hAnsi="Times New Roman" w:cs="Times New Roman"/>
            <w:color w:val="000099"/>
            <w:sz w:val="27"/>
            <w:szCs w:val="27"/>
            <w:u w:val="single"/>
            <w:lang w:eastAsia="uk-UA"/>
          </w:rPr>
          <w:t>“Про вищу освіту”</w:t>
        </w:r>
      </w:hyperlink>
      <w:r w:rsidRPr="003840C4">
        <w:rPr>
          <w:rFonts w:ascii="Times New Roman" w:eastAsia="Times New Roman" w:hAnsi="Times New Roman" w:cs="Times New Roman"/>
          <w:color w:val="333333"/>
          <w:sz w:val="24"/>
          <w:szCs w:val="24"/>
          <w:lang w:eastAsia="uk-UA"/>
        </w:rPr>
        <w:t>, </w:t>
      </w:r>
      <w:hyperlink r:id="rId7" w:tgtFrame="_blank" w:history="1">
        <w:r w:rsidRPr="003840C4">
          <w:rPr>
            <w:rFonts w:ascii="Times New Roman" w:eastAsia="Times New Roman" w:hAnsi="Times New Roman" w:cs="Times New Roman"/>
            <w:color w:val="000099"/>
            <w:sz w:val="27"/>
            <w:szCs w:val="27"/>
            <w:u w:val="single"/>
            <w:lang w:eastAsia="uk-UA"/>
          </w:rPr>
          <w:t xml:space="preserve">“Про фахову </w:t>
        </w:r>
        <w:proofErr w:type="spellStart"/>
        <w:r w:rsidRPr="003840C4">
          <w:rPr>
            <w:rFonts w:ascii="Times New Roman" w:eastAsia="Times New Roman" w:hAnsi="Times New Roman" w:cs="Times New Roman"/>
            <w:color w:val="000099"/>
            <w:sz w:val="27"/>
            <w:szCs w:val="27"/>
            <w:u w:val="single"/>
            <w:lang w:eastAsia="uk-UA"/>
          </w:rPr>
          <w:t>передвищу</w:t>
        </w:r>
        <w:proofErr w:type="spellEnd"/>
        <w:r w:rsidRPr="003840C4">
          <w:rPr>
            <w:rFonts w:ascii="Times New Roman" w:eastAsia="Times New Roman" w:hAnsi="Times New Roman" w:cs="Times New Roman"/>
            <w:color w:val="000099"/>
            <w:sz w:val="27"/>
            <w:szCs w:val="27"/>
            <w:u w:val="single"/>
            <w:lang w:eastAsia="uk-UA"/>
          </w:rPr>
          <w:t xml:space="preserve"> освіту”</w:t>
        </w:r>
      </w:hyperlink>
      <w:r w:rsidRPr="003840C4">
        <w:rPr>
          <w:rFonts w:ascii="Times New Roman" w:eastAsia="Times New Roman" w:hAnsi="Times New Roman" w:cs="Times New Roman"/>
          <w:color w:val="333333"/>
          <w:sz w:val="24"/>
          <w:szCs w:val="24"/>
          <w:lang w:eastAsia="uk-UA"/>
        </w:rPr>
        <w:t>, </w:t>
      </w:r>
      <w:hyperlink r:id="rId8" w:tgtFrame="_blank" w:history="1">
        <w:r w:rsidRPr="003840C4">
          <w:rPr>
            <w:rFonts w:ascii="Times New Roman" w:eastAsia="Times New Roman" w:hAnsi="Times New Roman" w:cs="Times New Roman"/>
            <w:color w:val="000099"/>
            <w:sz w:val="27"/>
            <w:szCs w:val="27"/>
            <w:u w:val="single"/>
            <w:lang w:eastAsia="uk-UA"/>
          </w:rPr>
          <w:t>“Про професійну (професійно-технічну) освіту”</w:t>
        </w:r>
      </w:hyperlink>
      <w:r w:rsidRPr="003840C4">
        <w:rPr>
          <w:rFonts w:ascii="Times New Roman" w:eastAsia="Times New Roman" w:hAnsi="Times New Roman" w:cs="Times New Roman"/>
          <w:color w:val="333333"/>
          <w:sz w:val="24"/>
          <w:szCs w:val="24"/>
          <w:lang w:eastAsia="uk-UA"/>
        </w:rPr>
        <w:t>, </w:t>
      </w:r>
      <w:hyperlink r:id="rId9" w:tgtFrame="_blank" w:history="1">
        <w:r w:rsidRPr="003840C4">
          <w:rPr>
            <w:rFonts w:ascii="Times New Roman" w:eastAsia="Times New Roman" w:hAnsi="Times New Roman" w:cs="Times New Roman"/>
            <w:color w:val="000099"/>
            <w:sz w:val="27"/>
            <w:szCs w:val="27"/>
            <w:u w:val="single"/>
            <w:lang w:eastAsia="uk-UA"/>
          </w:rPr>
          <w:t>“Про професійний розвиток працівників”</w:t>
        </w:r>
      </w:hyperlink>
      <w:r w:rsidRPr="003840C4">
        <w:rPr>
          <w:rFonts w:ascii="Times New Roman" w:eastAsia="Times New Roman" w:hAnsi="Times New Roman" w:cs="Times New Roman"/>
          <w:color w:val="333333"/>
          <w:sz w:val="24"/>
          <w:szCs w:val="24"/>
          <w:lang w:eastAsia="uk-UA"/>
        </w:rPr>
        <w:t>, </w:t>
      </w:r>
      <w:hyperlink r:id="rId10" w:tgtFrame="_blank" w:history="1">
        <w:r w:rsidRPr="003840C4">
          <w:rPr>
            <w:rFonts w:ascii="Times New Roman" w:eastAsia="Times New Roman" w:hAnsi="Times New Roman" w:cs="Times New Roman"/>
            <w:color w:val="000099"/>
            <w:sz w:val="27"/>
            <w:szCs w:val="27"/>
            <w:u w:val="single"/>
            <w:lang w:eastAsia="uk-UA"/>
          </w:rPr>
          <w:t>“Про повну загальну середню освіту”</w:t>
        </w:r>
      </w:hyperlink>
      <w:r w:rsidRPr="003840C4">
        <w:rPr>
          <w:rFonts w:ascii="Times New Roman" w:eastAsia="Times New Roman" w:hAnsi="Times New Roman" w:cs="Times New Roman"/>
          <w:color w:val="333333"/>
          <w:sz w:val="24"/>
          <w:szCs w:val="24"/>
          <w:lang w:eastAsia="uk-UA"/>
        </w:rPr>
        <w:t>, </w:t>
      </w:r>
      <w:hyperlink r:id="rId11" w:tgtFrame="_blank" w:history="1">
        <w:r w:rsidRPr="003840C4">
          <w:rPr>
            <w:rFonts w:ascii="Times New Roman" w:eastAsia="Times New Roman" w:hAnsi="Times New Roman" w:cs="Times New Roman"/>
            <w:color w:val="000099"/>
            <w:sz w:val="27"/>
            <w:szCs w:val="27"/>
            <w:u w:val="single"/>
            <w:lang w:eastAsia="uk-UA"/>
          </w:rPr>
          <w:t>“Про дошкільну освіту”</w:t>
        </w:r>
      </w:hyperlink>
      <w:r w:rsidRPr="003840C4">
        <w:rPr>
          <w:rFonts w:ascii="Times New Roman" w:eastAsia="Times New Roman" w:hAnsi="Times New Roman" w:cs="Times New Roman"/>
          <w:color w:val="333333"/>
          <w:sz w:val="24"/>
          <w:szCs w:val="24"/>
          <w:lang w:eastAsia="uk-UA"/>
        </w:rPr>
        <w:t>, </w:t>
      </w:r>
      <w:hyperlink r:id="rId12" w:tgtFrame="_blank" w:history="1">
        <w:r w:rsidRPr="003840C4">
          <w:rPr>
            <w:rFonts w:ascii="Times New Roman" w:eastAsia="Times New Roman" w:hAnsi="Times New Roman" w:cs="Times New Roman"/>
            <w:color w:val="000099"/>
            <w:sz w:val="27"/>
            <w:szCs w:val="27"/>
            <w:u w:val="single"/>
            <w:lang w:eastAsia="uk-UA"/>
          </w:rPr>
          <w:t>“Про позашкільну освіту”</w:t>
        </w:r>
      </w:hyperlink>
      <w:r w:rsidRPr="003840C4">
        <w:rPr>
          <w:rFonts w:ascii="Times New Roman" w:eastAsia="Times New Roman" w:hAnsi="Times New Roman" w:cs="Times New Roman"/>
          <w:color w:val="333333"/>
          <w:sz w:val="24"/>
          <w:szCs w:val="24"/>
          <w:lang w:eastAsia="uk-UA"/>
        </w:rPr>
        <w:t> та </w:t>
      </w:r>
      <w:hyperlink r:id="rId13" w:tgtFrame="_blank" w:history="1">
        <w:r w:rsidRPr="003840C4">
          <w:rPr>
            <w:rFonts w:ascii="Times New Roman" w:eastAsia="Times New Roman" w:hAnsi="Times New Roman" w:cs="Times New Roman"/>
            <w:color w:val="000099"/>
            <w:sz w:val="27"/>
            <w:szCs w:val="27"/>
            <w:u w:val="single"/>
            <w:lang w:eastAsia="uk-UA"/>
          </w:rPr>
          <w:t>“Про ліцензування видів господарської діяльності”</w:t>
        </w:r>
      </w:hyperlink>
      <w:r w:rsidRPr="003840C4">
        <w:rPr>
          <w:rFonts w:ascii="Times New Roman" w:eastAsia="Times New Roman" w:hAnsi="Times New Roman" w:cs="Times New Roman"/>
          <w:color w:val="333333"/>
          <w:sz w:val="24"/>
          <w:szCs w:val="24"/>
          <w:lang w:eastAsia="uk-UA"/>
        </w:rPr>
        <w:t>.</w:t>
      </w:r>
    </w:p>
    <w:p w14:paraId="37A1E88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 w:name="n1080"/>
      <w:bookmarkEnd w:id="3"/>
      <w:r w:rsidRPr="003840C4">
        <w:rPr>
          <w:rFonts w:ascii="Times New Roman" w:eastAsia="Times New Roman" w:hAnsi="Times New Roman" w:cs="Times New Roman"/>
          <w:color w:val="333333"/>
          <w:sz w:val="24"/>
          <w:szCs w:val="24"/>
          <w:lang w:eastAsia="uk-UA"/>
        </w:rPr>
        <w:t>2. Терміни, що вживаються у цих Ліцензійних умовах, мають таке значення:</w:t>
      </w:r>
    </w:p>
    <w:p w14:paraId="59624ED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 w:name="n1081"/>
      <w:bookmarkEnd w:id="4"/>
      <w:r w:rsidRPr="003840C4">
        <w:rPr>
          <w:rFonts w:ascii="Times New Roman" w:eastAsia="Times New Roman" w:hAnsi="Times New Roman" w:cs="Times New Roman"/>
          <w:color w:val="333333"/>
          <w:sz w:val="24"/>
          <w:szCs w:val="24"/>
          <w:lang w:eastAsia="uk-UA"/>
        </w:rPr>
        <w:t>1) ліцензований обсяг на рівнях вищої освіти - визначена ліцензією максимальна сумарна кількість здобувачів вищої освіти на певному рівні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на відповідному рівні вищої освіти, які можуть протягом одного календарного року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 на певному рівні вищої освіти;</w:t>
      </w:r>
    </w:p>
    <w:p w14:paraId="2B7893F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 w:name="n1082"/>
      <w:bookmarkEnd w:id="5"/>
      <w:r w:rsidRPr="003840C4">
        <w:rPr>
          <w:rFonts w:ascii="Times New Roman" w:eastAsia="Times New Roman" w:hAnsi="Times New Roman" w:cs="Times New Roman"/>
          <w:color w:val="333333"/>
          <w:sz w:val="24"/>
          <w:szCs w:val="24"/>
          <w:lang w:eastAsia="uk-UA"/>
        </w:rPr>
        <w:t>2) ліцензований обсяг у сфері післядипломної освіти - визначена ліцензією максимальна кількість здобувачів післядипломної освіти, яким заклад освіти може одночасно забезпечити підвищення кваліфікації або підготовку в інтернатурі за відповідною спеціальністю;</w:t>
      </w:r>
    </w:p>
    <w:p w14:paraId="4BD0FAC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 w:name="n1083"/>
      <w:bookmarkEnd w:id="6"/>
      <w:r w:rsidRPr="003840C4">
        <w:rPr>
          <w:rFonts w:ascii="Times New Roman" w:eastAsia="Times New Roman" w:hAnsi="Times New Roman" w:cs="Times New Roman"/>
          <w:color w:val="333333"/>
          <w:sz w:val="24"/>
          <w:szCs w:val="24"/>
          <w:lang w:eastAsia="uk-UA"/>
        </w:rPr>
        <w:t xml:space="preserve">3) ліцензований обсяг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 визначена ліцензією максимальна кількість здобувачів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на одному курсі (році навчання), яким заклад освіти може одночасно забезпечити здобуття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за відповідною спеціальністю;</w:t>
      </w:r>
    </w:p>
    <w:p w14:paraId="2B31061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 w:name="n1084"/>
      <w:bookmarkEnd w:id="7"/>
      <w:r w:rsidRPr="003840C4">
        <w:rPr>
          <w:rFonts w:ascii="Times New Roman" w:eastAsia="Times New Roman" w:hAnsi="Times New Roman" w:cs="Times New Roman"/>
          <w:color w:val="333333"/>
          <w:sz w:val="24"/>
          <w:szCs w:val="24"/>
          <w:lang w:eastAsia="uk-UA"/>
        </w:rPr>
        <w:t>4) ліцензований обсяг на рівні професійної (професійно-технічної) освіти - визначена ліцензією максимальна кількість осіб, яким заклад освіти може одночасно забезпечити здобуття професійної (професійно-технічної) освіти за певною професією (групою професій) на кожному курсі навчання або класом класифікаційного угруповання національного класифікатора ДК 003:2010 “Класифікатор професій”, затвердженого наказом Держспоживстандарту від 28 липня 2010 р. </w:t>
      </w:r>
      <w:hyperlink r:id="rId14" w:anchor="n5" w:tgtFrame="_blank" w:history="1">
        <w:r w:rsidRPr="003840C4">
          <w:rPr>
            <w:rFonts w:ascii="Times New Roman" w:eastAsia="Times New Roman" w:hAnsi="Times New Roman" w:cs="Times New Roman"/>
            <w:color w:val="000099"/>
            <w:sz w:val="27"/>
            <w:szCs w:val="27"/>
            <w:u w:val="single"/>
            <w:lang w:eastAsia="uk-UA"/>
          </w:rPr>
          <w:t>№ 327</w:t>
        </w:r>
      </w:hyperlink>
      <w:r w:rsidRPr="003840C4">
        <w:rPr>
          <w:rFonts w:ascii="Times New Roman" w:eastAsia="Times New Roman" w:hAnsi="Times New Roman" w:cs="Times New Roman"/>
          <w:color w:val="333333"/>
          <w:sz w:val="24"/>
          <w:szCs w:val="24"/>
          <w:lang w:eastAsia="uk-UA"/>
        </w:rPr>
        <w:t> (далі - Національний класифікатор професій ДК 003:2010), (у разі ліцензування освітньої діяльності, що провадиться на виробництві) відповідного виду підготовки на усіх рівнях професійної (професійно-технічної) освіти;</w:t>
      </w:r>
    </w:p>
    <w:p w14:paraId="12C3BF3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 w:name="n1085"/>
      <w:bookmarkEnd w:id="8"/>
      <w:r w:rsidRPr="003840C4">
        <w:rPr>
          <w:rFonts w:ascii="Times New Roman" w:eastAsia="Times New Roman" w:hAnsi="Times New Roman" w:cs="Times New Roman"/>
          <w:color w:val="333333"/>
          <w:sz w:val="24"/>
          <w:szCs w:val="24"/>
          <w:lang w:eastAsia="uk-UA"/>
        </w:rPr>
        <w:t xml:space="preserve">5) місце провадження освітньої діяльності - об’єкт (приміщення, будівля, земельна ділянка та/або територія, та/або їх сукупність), що розташований (розташовані) за певною (певними) адресою (адресами), у межах якого (якої/яких) провадиться освітня діяльність, що підлягає ліцензуванню, за відповідним рівнем вищої освіти, освітньою програмою, спеціальністю, професією та/або класом класифікаційного </w:t>
      </w:r>
      <w:r w:rsidRPr="003840C4">
        <w:rPr>
          <w:rFonts w:ascii="Times New Roman" w:eastAsia="Times New Roman" w:hAnsi="Times New Roman" w:cs="Times New Roman"/>
          <w:color w:val="333333"/>
          <w:sz w:val="24"/>
          <w:szCs w:val="24"/>
          <w:lang w:eastAsia="uk-UA"/>
        </w:rPr>
        <w:lastRenderedPageBreak/>
        <w:t>угруповання </w:t>
      </w:r>
      <w:hyperlink r:id="rId15" w:anchor="n5" w:tgtFrame="_blank" w:history="1">
        <w:r w:rsidRPr="003840C4">
          <w:rPr>
            <w:rFonts w:ascii="Times New Roman" w:eastAsia="Times New Roman" w:hAnsi="Times New Roman" w:cs="Times New Roman"/>
            <w:color w:val="000099"/>
            <w:sz w:val="27"/>
            <w:szCs w:val="27"/>
            <w:u w:val="single"/>
            <w:lang w:eastAsia="uk-UA"/>
          </w:rPr>
          <w:t>Національного класифікатора професій </w:t>
        </w:r>
      </w:hyperlink>
      <w:hyperlink r:id="rId16" w:anchor="n5" w:tgtFrame="_blank" w:history="1">
        <w:r w:rsidRPr="003840C4">
          <w:rPr>
            <w:rFonts w:ascii="Times New Roman" w:eastAsia="Times New Roman" w:hAnsi="Times New Roman" w:cs="Times New Roman"/>
            <w:color w:val="000099"/>
            <w:sz w:val="27"/>
            <w:szCs w:val="27"/>
            <w:u w:val="single"/>
            <w:lang w:eastAsia="uk-UA"/>
          </w:rPr>
          <w:t>ДК 003:2010</w:t>
        </w:r>
      </w:hyperlink>
      <w:r w:rsidRPr="003840C4">
        <w:rPr>
          <w:rFonts w:ascii="Times New Roman" w:eastAsia="Times New Roman" w:hAnsi="Times New Roman" w:cs="Times New Roman"/>
          <w:color w:val="333333"/>
          <w:sz w:val="24"/>
          <w:szCs w:val="24"/>
          <w:lang w:eastAsia="uk-UA"/>
        </w:rPr>
        <w:t xml:space="preserve">, на певному рівні (рівнях) вищої,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та професійної (професійно-технічної) освіти (крім місць проведення практичної підготовки, у тому числі при дуальному навчанні) та у сфері післядипломної освіти (крім підвищення кваліфікації працівника за місцем його роботи), на певному рівні (рівнях) повної загальної середньої освіти, діяльність на рівні дошкільної освіти (крім провадження освітньої діяльності за місцем проживання дитини), у сфері позашкільної освіти (крім провадження освітньої діяльності за місцем проживання дитини, провадження освітньої діяльності за місцем, наданим замовником для отримання короткострокових освітніх послуг у сфері позашкільної освіти (семінару, лекції, тренінгу, </w:t>
      </w:r>
      <w:proofErr w:type="spellStart"/>
      <w:r w:rsidRPr="003840C4">
        <w:rPr>
          <w:rFonts w:ascii="Times New Roman" w:eastAsia="Times New Roman" w:hAnsi="Times New Roman" w:cs="Times New Roman"/>
          <w:color w:val="333333"/>
          <w:sz w:val="24"/>
          <w:szCs w:val="24"/>
          <w:lang w:eastAsia="uk-UA"/>
        </w:rPr>
        <w:t>вебінару</w:t>
      </w:r>
      <w:proofErr w:type="spellEnd"/>
      <w:r w:rsidRPr="003840C4">
        <w:rPr>
          <w:rFonts w:ascii="Times New Roman" w:eastAsia="Times New Roman" w:hAnsi="Times New Roman" w:cs="Times New Roman"/>
          <w:color w:val="333333"/>
          <w:sz w:val="24"/>
          <w:szCs w:val="24"/>
          <w:lang w:eastAsia="uk-UA"/>
        </w:rPr>
        <w:t xml:space="preserve"> тощо).</w:t>
      </w:r>
    </w:p>
    <w:p w14:paraId="7A8B0AB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 w:name="n1086"/>
      <w:bookmarkEnd w:id="9"/>
      <w:r w:rsidRPr="003840C4">
        <w:rPr>
          <w:rFonts w:ascii="Times New Roman" w:eastAsia="Times New Roman" w:hAnsi="Times New Roman" w:cs="Times New Roman"/>
          <w:color w:val="333333"/>
          <w:sz w:val="24"/>
          <w:szCs w:val="24"/>
          <w:lang w:eastAsia="uk-UA"/>
        </w:rPr>
        <w:t>Інші терміни вживаються у значенні, наведеному в Законах України </w:t>
      </w:r>
      <w:hyperlink r:id="rId17" w:tgtFrame="_blank" w:history="1">
        <w:r w:rsidRPr="003840C4">
          <w:rPr>
            <w:rFonts w:ascii="Times New Roman" w:eastAsia="Times New Roman" w:hAnsi="Times New Roman" w:cs="Times New Roman"/>
            <w:color w:val="000099"/>
            <w:sz w:val="27"/>
            <w:szCs w:val="27"/>
            <w:u w:val="single"/>
            <w:lang w:eastAsia="uk-UA"/>
          </w:rPr>
          <w:t>“Про освіту”</w:t>
        </w:r>
      </w:hyperlink>
      <w:r w:rsidRPr="003840C4">
        <w:rPr>
          <w:rFonts w:ascii="Times New Roman" w:eastAsia="Times New Roman" w:hAnsi="Times New Roman" w:cs="Times New Roman"/>
          <w:color w:val="333333"/>
          <w:sz w:val="24"/>
          <w:szCs w:val="24"/>
          <w:lang w:eastAsia="uk-UA"/>
        </w:rPr>
        <w:t>,</w:t>
      </w:r>
      <w:hyperlink r:id="rId18" w:tgtFrame="_blank" w:history="1">
        <w:r w:rsidRPr="003840C4">
          <w:rPr>
            <w:rFonts w:ascii="Times New Roman" w:eastAsia="Times New Roman" w:hAnsi="Times New Roman" w:cs="Times New Roman"/>
            <w:color w:val="000099"/>
            <w:sz w:val="27"/>
            <w:szCs w:val="27"/>
            <w:u w:val="single"/>
            <w:lang w:eastAsia="uk-UA"/>
          </w:rPr>
          <w:t> “Про вищу освіту”</w:t>
        </w:r>
      </w:hyperlink>
      <w:r w:rsidRPr="003840C4">
        <w:rPr>
          <w:rFonts w:ascii="Times New Roman" w:eastAsia="Times New Roman" w:hAnsi="Times New Roman" w:cs="Times New Roman"/>
          <w:color w:val="333333"/>
          <w:sz w:val="24"/>
          <w:szCs w:val="24"/>
          <w:lang w:eastAsia="uk-UA"/>
        </w:rPr>
        <w:t>, </w:t>
      </w:r>
      <w:hyperlink r:id="rId19" w:tgtFrame="_blank" w:history="1">
        <w:r w:rsidRPr="003840C4">
          <w:rPr>
            <w:rFonts w:ascii="Times New Roman" w:eastAsia="Times New Roman" w:hAnsi="Times New Roman" w:cs="Times New Roman"/>
            <w:color w:val="000099"/>
            <w:sz w:val="27"/>
            <w:szCs w:val="27"/>
            <w:u w:val="single"/>
            <w:lang w:eastAsia="uk-UA"/>
          </w:rPr>
          <w:t xml:space="preserve">“Про фахову </w:t>
        </w:r>
        <w:proofErr w:type="spellStart"/>
        <w:r w:rsidRPr="003840C4">
          <w:rPr>
            <w:rFonts w:ascii="Times New Roman" w:eastAsia="Times New Roman" w:hAnsi="Times New Roman" w:cs="Times New Roman"/>
            <w:color w:val="000099"/>
            <w:sz w:val="27"/>
            <w:szCs w:val="27"/>
            <w:u w:val="single"/>
            <w:lang w:eastAsia="uk-UA"/>
          </w:rPr>
          <w:t>передвищу</w:t>
        </w:r>
        <w:proofErr w:type="spellEnd"/>
        <w:r w:rsidRPr="003840C4">
          <w:rPr>
            <w:rFonts w:ascii="Times New Roman" w:eastAsia="Times New Roman" w:hAnsi="Times New Roman" w:cs="Times New Roman"/>
            <w:color w:val="000099"/>
            <w:sz w:val="27"/>
            <w:szCs w:val="27"/>
            <w:u w:val="single"/>
            <w:lang w:eastAsia="uk-UA"/>
          </w:rPr>
          <w:t xml:space="preserve"> освіту”</w:t>
        </w:r>
      </w:hyperlink>
      <w:r w:rsidRPr="003840C4">
        <w:rPr>
          <w:rFonts w:ascii="Times New Roman" w:eastAsia="Times New Roman" w:hAnsi="Times New Roman" w:cs="Times New Roman"/>
          <w:color w:val="333333"/>
          <w:sz w:val="24"/>
          <w:szCs w:val="24"/>
          <w:lang w:eastAsia="uk-UA"/>
        </w:rPr>
        <w:t>, </w:t>
      </w:r>
      <w:hyperlink r:id="rId20" w:tgtFrame="_blank" w:history="1">
        <w:r w:rsidRPr="003840C4">
          <w:rPr>
            <w:rFonts w:ascii="Times New Roman" w:eastAsia="Times New Roman" w:hAnsi="Times New Roman" w:cs="Times New Roman"/>
            <w:color w:val="000099"/>
            <w:sz w:val="27"/>
            <w:szCs w:val="27"/>
            <w:u w:val="single"/>
            <w:lang w:eastAsia="uk-UA"/>
          </w:rPr>
          <w:t>“Про професійну (професійно-технічну) освіту”</w:t>
        </w:r>
      </w:hyperlink>
      <w:r w:rsidRPr="003840C4">
        <w:rPr>
          <w:rFonts w:ascii="Times New Roman" w:eastAsia="Times New Roman" w:hAnsi="Times New Roman" w:cs="Times New Roman"/>
          <w:color w:val="333333"/>
          <w:sz w:val="24"/>
          <w:szCs w:val="24"/>
          <w:lang w:eastAsia="uk-UA"/>
        </w:rPr>
        <w:t>, </w:t>
      </w:r>
      <w:hyperlink r:id="rId21" w:tgtFrame="_blank" w:history="1">
        <w:r w:rsidRPr="003840C4">
          <w:rPr>
            <w:rFonts w:ascii="Times New Roman" w:eastAsia="Times New Roman" w:hAnsi="Times New Roman" w:cs="Times New Roman"/>
            <w:color w:val="000099"/>
            <w:sz w:val="27"/>
            <w:szCs w:val="27"/>
            <w:u w:val="single"/>
            <w:lang w:eastAsia="uk-UA"/>
          </w:rPr>
          <w:t>“Про професійний розвиток працівників”</w:t>
        </w:r>
      </w:hyperlink>
      <w:r w:rsidRPr="003840C4">
        <w:rPr>
          <w:rFonts w:ascii="Times New Roman" w:eastAsia="Times New Roman" w:hAnsi="Times New Roman" w:cs="Times New Roman"/>
          <w:color w:val="333333"/>
          <w:sz w:val="24"/>
          <w:szCs w:val="24"/>
          <w:lang w:eastAsia="uk-UA"/>
        </w:rPr>
        <w:t>, </w:t>
      </w:r>
      <w:hyperlink r:id="rId22" w:tgtFrame="_blank" w:history="1">
        <w:r w:rsidRPr="003840C4">
          <w:rPr>
            <w:rFonts w:ascii="Times New Roman" w:eastAsia="Times New Roman" w:hAnsi="Times New Roman" w:cs="Times New Roman"/>
            <w:color w:val="000099"/>
            <w:sz w:val="27"/>
            <w:szCs w:val="27"/>
            <w:u w:val="single"/>
            <w:lang w:eastAsia="uk-UA"/>
          </w:rPr>
          <w:t>“Про повну загальну середню освіту”</w:t>
        </w:r>
      </w:hyperlink>
      <w:r w:rsidRPr="003840C4">
        <w:rPr>
          <w:rFonts w:ascii="Times New Roman" w:eastAsia="Times New Roman" w:hAnsi="Times New Roman" w:cs="Times New Roman"/>
          <w:color w:val="333333"/>
          <w:sz w:val="24"/>
          <w:szCs w:val="24"/>
          <w:lang w:eastAsia="uk-UA"/>
        </w:rPr>
        <w:t>, </w:t>
      </w:r>
      <w:hyperlink r:id="rId23" w:tgtFrame="_blank" w:history="1">
        <w:r w:rsidRPr="003840C4">
          <w:rPr>
            <w:rFonts w:ascii="Times New Roman" w:eastAsia="Times New Roman" w:hAnsi="Times New Roman" w:cs="Times New Roman"/>
            <w:color w:val="000099"/>
            <w:sz w:val="27"/>
            <w:szCs w:val="27"/>
            <w:u w:val="single"/>
            <w:lang w:eastAsia="uk-UA"/>
          </w:rPr>
          <w:t>“Про дошкільну освіту”</w:t>
        </w:r>
      </w:hyperlink>
      <w:r w:rsidRPr="003840C4">
        <w:rPr>
          <w:rFonts w:ascii="Times New Roman" w:eastAsia="Times New Roman" w:hAnsi="Times New Roman" w:cs="Times New Roman"/>
          <w:color w:val="333333"/>
          <w:sz w:val="24"/>
          <w:szCs w:val="24"/>
          <w:lang w:eastAsia="uk-UA"/>
        </w:rPr>
        <w:t>,</w:t>
      </w:r>
      <w:hyperlink r:id="rId24" w:tgtFrame="_blank" w:history="1">
        <w:r w:rsidRPr="003840C4">
          <w:rPr>
            <w:rFonts w:ascii="Times New Roman" w:eastAsia="Times New Roman" w:hAnsi="Times New Roman" w:cs="Times New Roman"/>
            <w:color w:val="000099"/>
            <w:sz w:val="27"/>
            <w:szCs w:val="27"/>
            <w:u w:val="single"/>
            <w:lang w:eastAsia="uk-UA"/>
          </w:rPr>
          <w:t> “Про позашкільну освіту”</w:t>
        </w:r>
      </w:hyperlink>
      <w:r w:rsidRPr="003840C4">
        <w:rPr>
          <w:rFonts w:ascii="Times New Roman" w:eastAsia="Times New Roman" w:hAnsi="Times New Roman" w:cs="Times New Roman"/>
          <w:color w:val="333333"/>
          <w:sz w:val="24"/>
          <w:szCs w:val="24"/>
          <w:lang w:eastAsia="uk-UA"/>
        </w:rPr>
        <w:t>, </w:t>
      </w:r>
      <w:hyperlink r:id="rId25" w:tgtFrame="_blank" w:history="1">
        <w:r w:rsidRPr="003840C4">
          <w:rPr>
            <w:rFonts w:ascii="Times New Roman" w:eastAsia="Times New Roman" w:hAnsi="Times New Roman" w:cs="Times New Roman"/>
            <w:color w:val="000099"/>
            <w:sz w:val="27"/>
            <w:szCs w:val="27"/>
            <w:u w:val="single"/>
            <w:lang w:eastAsia="uk-UA"/>
          </w:rPr>
          <w:t>“Про ліцензування видів господарської діяльності”</w:t>
        </w:r>
      </w:hyperlink>
      <w:r w:rsidRPr="003840C4">
        <w:rPr>
          <w:rFonts w:ascii="Times New Roman" w:eastAsia="Times New Roman" w:hAnsi="Times New Roman" w:cs="Times New Roman"/>
          <w:color w:val="333333"/>
          <w:sz w:val="24"/>
          <w:szCs w:val="24"/>
          <w:lang w:eastAsia="uk-UA"/>
        </w:rPr>
        <w:t>.</w:t>
      </w:r>
    </w:p>
    <w:p w14:paraId="43275D6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 w:name="n1087"/>
      <w:bookmarkEnd w:id="10"/>
      <w:r w:rsidRPr="003840C4">
        <w:rPr>
          <w:rFonts w:ascii="Times New Roman" w:eastAsia="Times New Roman" w:hAnsi="Times New Roman" w:cs="Times New Roman"/>
          <w:color w:val="333333"/>
          <w:sz w:val="24"/>
          <w:szCs w:val="24"/>
          <w:lang w:eastAsia="uk-UA"/>
        </w:rPr>
        <w:t>3. Ліцензуванню підлягають такі види освітньої діяльності:</w:t>
      </w:r>
    </w:p>
    <w:p w14:paraId="5838397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 w:name="n1088"/>
      <w:bookmarkEnd w:id="11"/>
      <w:r w:rsidRPr="003840C4">
        <w:rPr>
          <w:rFonts w:ascii="Times New Roman" w:eastAsia="Times New Roman" w:hAnsi="Times New Roman" w:cs="Times New Roman"/>
          <w:color w:val="333333"/>
          <w:sz w:val="24"/>
          <w:szCs w:val="24"/>
          <w:lang w:eastAsia="uk-UA"/>
        </w:rPr>
        <w:t>на рівні вищої освіти - за певним рівнем вищої освіти (початковий (короткий цикл), перший (бакалаврський), другий (магістерський), третій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-науковий/</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-творчий),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w:t>
      </w:r>
    </w:p>
    <w:p w14:paraId="0001C21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 w:name="n1089"/>
      <w:bookmarkEnd w:id="12"/>
      <w:r w:rsidRPr="003840C4">
        <w:rPr>
          <w:rFonts w:ascii="Times New Roman" w:eastAsia="Times New Roman" w:hAnsi="Times New Roman" w:cs="Times New Roman"/>
          <w:color w:val="333333"/>
          <w:sz w:val="24"/>
          <w:szCs w:val="24"/>
          <w:lang w:eastAsia="uk-UA"/>
        </w:rPr>
        <w:t>Ліцензування діяльності закладів вищої освіти (за винятком наукових установ), що провадиться з метою забезпечення здобуття вищої освіти за третім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-науковим/</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-творчим) рівнем, здійснюється за умови наявності у закладу освіти ліцензії на провадження освітньої діяльності за другим (магістерським) рівнем вищої освіти;</w:t>
      </w:r>
    </w:p>
    <w:p w14:paraId="5E8055E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 w:name="n1090"/>
      <w:bookmarkEnd w:id="13"/>
      <w:r w:rsidRPr="003840C4">
        <w:rPr>
          <w:rFonts w:ascii="Times New Roman" w:eastAsia="Times New Roman" w:hAnsi="Times New Roman" w:cs="Times New Roman"/>
          <w:color w:val="333333"/>
          <w:sz w:val="24"/>
          <w:szCs w:val="24"/>
          <w:lang w:eastAsia="uk-UA"/>
        </w:rPr>
        <w:t>у сфері післядипломної освіти - підвищення кваліфікації або підготовка в інтернатурі за відповідною спеціальністю.</w:t>
      </w:r>
    </w:p>
    <w:p w14:paraId="7C6C85C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 w:name="n1091"/>
      <w:bookmarkEnd w:id="14"/>
      <w:r w:rsidRPr="003840C4">
        <w:rPr>
          <w:rFonts w:ascii="Times New Roman" w:eastAsia="Times New Roman" w:hAnsi="Times New Roman" w:cs="Times New Roman"/>
          <w:color w:val="333333"/>
          <w:sz w:val="24"/>
          <w:szCs w:val="24"/>
          <w:lang w:eastAsia="uk-UA"/>
        </w:rPr>
        <w:t>Ліцензуванню підлягає освітня діяльність з підвищення кваліфікації працівників, обов’язковість якої передбачена законом, з підготовки в інтернатурі;</w:t>
      </w:r>
    </w:p>
    <w:p w14:paraId="6A557C4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 w:name="n1092"/>
      <w:bookmarkEnd w:id="15"/>
      <w:r w:rsidRPr="003840C4">
        <w:rPr>
          <w:rFonts w:ascii="Times New Roman" w:eastAsia="Times New Roman" w:hAnsi="Times New Roman" w:cs="Times New Roman"/>
          <w:color w:val="333333"/>
          <w:sz w:val="24"/>
          <w:szCs w:val="24"/>
          <w:lang w:eastAsia="uk-UA"/>
        </w:rPr>
        <w:t xml:space="preserve">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 за відповідною спеціальністю, з підготовки іноземців та осіб без громадянства за акредитованими спеціальностями;</w:t>
      </w:r>
    </w:p>
    <w:p w14:paraId="6C8DD78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 w:name="n1093"/>
      <w:bookmarkEnd w:id="16"/>
      <w:r w:rsidRPr="003840C4">
        <w:rPr>
          <w:rFonts w:ascii="Times New Roman" w:eastAsia="Times New Roman" w:hAnsi="Times New Roman" w:cs="Times New Roman"/>
          <w:color w:val="333333"/>
          <w:sz w:val="24"/>
          <w:szCs w:val="24"/>
          <w:lang w:eastAsia="uk-UA"/>
        </w:rPr>
        <w:t>на рівні професійної (професійно-технічної) освіти - за професіями або класом класифікаційного угруповання </w:t>
      </w:r>
      <w:hyperlink r:id="rId26" w:anchor="n5" w:tgtFrame="_blank" w:history="1">
        <w:r w:rsidRPr="003840C4">
          <w:rPr>
            <w:rFonts w:ascii="Times New Roman" w:eastAsia="Times New Roman" w:hAnsi="Times New Roman" w:cs="Times New Roman"/>
            <w:color w:val="000099"/>
            <w:sz w:val="27"/>
            <w:szCs w:val="27"/>
            <w:u w:val="single"/>
            <w:lang w:eastAsia="uk-UA"/>
          </w:rPr>
          <w:t>Національного класифікатора професій ДК 003:2010</w:t>
        </w:r>
      </w:hyperlink>
      <w:r w:rsidRPr="003840C4">
        <w:rPr>
          <w:rFonts w:ascii="Times New Roman" w:eastAsia="Times New Roman" w:hAnsi="Times New Roman" w:cs="Times New Roman"/>
          <w:color w:val="333333"/>
          <w:sz w:val="24"/>
          <w:szCs w:val="24"/>
          <w:lang w:eastAsia="uk-UA"/>
        </w:rPr>
        <w:t> (у разі ліцензування освітньої діяльності, що провадиться на виробництві) з первинної професійної підготовки, професійно-технічного навчання, перепідготовки, підвищення кваліфікації на першому (початковому), другому (базовому), третьому (вищому) рівні професійної (професійно-технічної) освіти;</w:t>
      </w:r>
    </w:p>
    <w:p w14:paraId="1893570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 w:name="n1094"/>
      <w:bookmarkEnd w:id="17"/>
      <w:r w:rsidRPr="003840C4">
        <w:rPr>
          <w:rFonts w:ascii="Times New Roman" w:eastAsia="Times New Roman" w:hAnsi="Times New Roman" w:cs="Times New Roman"/>
          <w:color w:val="333333"/>
          <w:sz w:val="24"/>
          <w:szCs w:val="24"/>
          <w:lang w:eastAsia="uk-UA"/>
        </w:rPr>
        <w:t>на рівні повної загальної середньої освіти - за певним рівнем повної загальної середньої освіти (початкова освіта, базова середня освіта, профільна середня освіта);</w:t>
      </w:r>
    </w:p>
    <w:p w14:paraId="677E658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 w:name="n1095"/>
      <w:bookmarkEnd w:id="18"/>
      <w:r w:rsidRPr="003840C4">
        <w:rPr>
          <w:rFonts w:ascii="Times New Roman" w:eastAsia="Times New Roman" w:hAnsi="Times New Roman" w:cs="Times New Roman"/>
          <w:color w:val="333333"/>
          <w:sz w:val="24"/>
          <w:szCs w:val="24"/>
          <w:lang w:eastAsia="uk-UA"/>
        </w:rPr>
        <w:t>на рівні дошкільної освіти - за рівнем дошкільної освіти;</w:t>
      </w:r>
    </w:p>
    <w:p w14:paraId="77090E6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 w:name="n1096"/>
      <w:bookmarkEnd w:id="19"/>
      <w:r w:rsidRPr="003840C4">
        <w:rPr>
          <w:rFonts w:ascii="Times New Roman" w:eastAsia="Times New Roman" w:hAnsi="Times New Roman" w:cs="Times New Roman"/>
          <w:color w:val="333333"/>
          <w:sz w:val="24"/>
          <w:szCs w:val="24"/>
          <w:lang w:eastAsia="uk-UA"/>
        </w:rPr>
        <w:t>у сфері позашкільної освіти. Ліцензування провадження освітньої діяльності у сфері позашкільної освіти може здійснюватися за рішенням засновника (засновників) закладу позашкільної освіти, засновника (засновників) іншої юридичної особи, що забезпечує (забезпечуватиме) здобуття позашкільної освіти, фізичної особи - підприємця, яка забезпечує (забезпечуватиме) здобуття позашкільної освіти.</w:t>
      </w:r>
    </w:p>
    <w:p w14:paraId="31799D7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 w:name="n1097"/>
      <w:bookmarkEnd w:id="20"/>
      <w:r w:rsidRPr="003840C4">
        <w:rPr>
          <w:rFonts w:ascii="Times New Roman" w:eastAsia="Times New Roman" w:hAnsi="Times New Roman" w:cs="Times New Roman"/>
          <w:color w:val="333333"/>
          <w:sz w:val="24"/>
          <w:szCs w:val="24"/>
          <w:lang w:eastAsia="uk-UA"/>
        </w:rPr>
        <w:lastRenderedPageBreak/>
        <w:t>Під час ліцензування встановлюється спроможність здобувача ліцензії (ліцензіата) провадити освітню діяльність відповідно до встановлених цими Ліцензійними умовами вимог.</w:t>
      </w:r>
    </w:p>
    <w:p w14:paraId="219BC72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 w:name="n1098"/>
      <w:bookmarkEnd w:id="21"/>
      <w:r w:rsidRPr="003840C4">
        <w:rPr>
          <w:rFonts w:ascii="Times New Roman" w:eastAsia="Times New Roman" w:hAnsi="Times New Roman" w:cs="Times New Roman"/>
          <w:color w:val="333333"/>
          <w:sz w:val="24"/>
          <w:szCs w:val="24"/>
          <w:lang w:eastAsia="uk-UA"/>
        </w:rPr>
        <w:t>4. До здобувачів ліцензій (ліцензіатів) на провадження освітньої діяльності належать:</w:t>
      </w:r>
    </w:p>
    <w:p w14:paraId="7034484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 w:name="n1099"/>
      <w:bookmarkEnd w:id="22"/>
      <w:r w:rsidRPr="003840C4">
        <w:rPr>
          <w:rFonts w:ascii="Times New Roman" w:eastAsia="Times New Roman" w:hAnsi="Times New Roman" w:cs="Times New Roman"/>
          <w:color w:val="333333"/>
          <w:sz w:val="24"/>
          <w:szCs w:val="24"/>
          <w:lang w:eastAsia="uk-UA"/>
        </w:rPr>
        <w:t>на рівні вищої освіти:</w:t>
      </w:r>
    </w:p>
    <w:p w14:paraId="20C6E56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 w:name="n1100"/>
      <w:bookmarkEnd w:id="23"/>
      <w:r w:rsidRPr="003840C4">
        <w:rPr>
          <w:rFonts w:ascii="Times New Roman" w:eastAsia="Times New Roman" w:hAnsi="Times New Roman" w:cs="Times New Roman"/>
          <w:color w:val="333333"/>
          <w:sz w:val="24"/>
          <w:szCs w:val="24"/>
          <w:lang w:eastAsia="uk-UA"/>
        </w:rPr>
        <w:t>- юридичні особи публічного чи приватного права, крім наукових установ, основним видом діяльності яких статутом визначена освітня діяльність на рівні (рівнях) вищої освіти (після отримання ліцензії набувають статусу закладу вищої освіти);</w:t>
      </w:r>
    </w:p>
    <w:p w14:paraId="095C61A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 w:name="n1101"/>
      <w:bookmarkEnd w:id="24"/>
      <w:r w:rsidRPr="003840C4">
        <w:rPr>
          <w:rFonts w:ascii="Times New Roman" w:eastAsia="Times New Roman" w:hAnsi="Times New Roman" w:cs="Times New Roman"/>
          <w:color w:val="333333"/>
          <w:sz w:val="24"/>
          <w:szCs w:val="24"/>
          <w:lang w:eastAsia="uk-UA"/>
        </w:rPr>
        <w:t>- заклади вищої освіти;</w:t>
      </w:r>
    </w:p>
    <w:p w14:paraId="381A784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 w:name="n1102"/>
      <w:bookmarkEnd w:id="25"/>
      <w:r w:rsidRPr="003840C4">
        <w:rPr>
          <w:rFonts w:ascii="Times New Roman" w:eastAsia="Times New Roman" w:hAnsi="Times New Roman" w:cs="Times New Roman"/>
          <w:color w:val="333333"/>
          <w:sz w:val="24"/>
          <w:szCs w:val="24"/>
          <w:lang w:eastAsia="uk-UA"/>
        </w:rPr>
        <w:t xml:space="preserve">- заклади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(на початковому рівні (короткому циклі) та першому (бакалаврському) рівні вищої освіти);</w:t>
      </w:r>
    </w:p>
    <w:p w14:paraId="6A85930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 w:name="n1103"/>
      <w:bookmarkEnd w:id="26"/>
      <w:r w:rsidRPr="003840C4">
        <w:rPr>
          <w:rFonts w:ascii="Times New Roman" w:eastAsia="Times New Roman" w:hAnsi="Times New Roman" w:cs="Times New Roman"/>
          <w:color w:val="333333"/>
          <w:sz w:val="24"/>
          <w:szCs w:val="24"/>
          <w:lang w:eastAsia="uk-UA"/>
        </w:rPr>
        <w:t>- наукові установи (на другому (магістерському) та третьому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-науковому/</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-творчому) рівні вищої освіти);</w:t>
      </w:r>
    </w:p>
    <w:p w14:paraId="2167A10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 w:name="n1104"/>
      <w:bookmarkEnd w:id="27"/>
      <w:r w:rsidRPr="003840C4">
        <w:rPr>
          <w:rFonts w:ascii="Times New Roman" w:eastAsia="Times New Roman" w:hAnsi="Times New Roman" w:cs="Times New Roman"/>
          <w:color w:val="333333"/>
          <w:sz w:val="24"/>
          <w:szCs w:val="24"/>
          <w:lang w:eastAsia="uk-UA"/>
        </w:rPr>
        <w:t>- заклади вищої освіти (для територіально відокремлених структурних підрозділів закладу вищої освіти);</w:t>
      </w:r>
    </w:p>
    <w:p w14:paraId="1F99900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 w:name="n1105"/>
      <w:bookmarkEnd w:id="28"/>
      <w:r w:rsidRPr="003840C4">
        <w:rPr>
          <w:rFonts w:ascii="Times New Roman" w:eastAsia="Times New Roman" w:hAnsi="Times New Roman" w:cs="Times New Roman"/>
          <w:color w:val="333333"/>
          <w:sz w:val="24"/>
          <w:szCs w:val="24"/>
          <w:lang w:eastAsia="uk-UA"/>
        </w:rPr>
        <w:t>- заклади вищої освіти іноземних держав (для відокремлених структурних підрозділів (філій), що утворюються і функціонують на території України);</w:t>
      </w:r>
    </w:p>
    <w:p w14:paraId="6137AB3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 w:name="n1106"/>
      <w:bookmarkEnd w:id="29"/>
      <w:r w:rsidRPr="003840C4">
        <w:rPr>
          <w:rFonts w:ascii="Times New Roman" w:eastAsia="Times New Roman" w:hAnsi="Times New Roman" w:cs="Times New Roman"/>
          <w:color w:val="333333"/>
          <w:sz w:val="24"/>
          <w:szCs w:val="24"/>
          <w:lang w:eastAsia="uk-UA"/>
        </w:rPr>
        <w:t>у сфері післядипломної освіти:</w:t>
      </w:r>
    </w:p>
    <w:p w14:paraId="2FAF75A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 w:name="n1107"/>
      <w:bookmarkEnd w:id="30"/>
      <w:r w:rsidRPr="003840C4">
        <w:rPr>
          <w:rFonts w:ascii="Times New Roman" w:eastAsia="Times New Roman" w:hAnsi="Times New Roman" w:cs="Times New Roman"/>
          <w:color w:val="333333"/>
          <w:sz w:val="24"/>
          <w:szCs w:val="24"/>
          <w:lang w:eastAsia="uk-UA"/>
        </w:rPr>
        <w:t xml:space="preserve">- заклади післядипломної, вищої та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w:t>
      </w:r>
    </w:p>
    <w:p w14:paraId="7941755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 w:name="n1108"/>
      <w:bookmarkEnd w:id="31"/>
      <w:r w:rsidRPr="003840C4">
        <w:rPr>
          <w:rFonts w:ascii="Times New Roman" w:eastAsia="Times New Roman" w:hAnsi="Times New Roman" w:cs="Times New Roman"/>
          <w:color w:val="333333"/>
          <w:sz w:val="24"/>
          <w:szCs w:val="24"/>
          <w:lang w:eastAsia="uk-UA"/>
        </w:rPr>
        <w:t>- наукові установи;</w:t>
      </w:r>
    </w:p>
    <w:p w14:paraId="5F4047A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 w:name="n1109"/>
      <w:bookmarkEnd w:id="32"/>
      <w:r w:rsidRPr="003840C4">
        <w:rPr>
          <w:rFonts w:ascii="Times New Roman" w:eastAsia="Times New Roman" w:hAnsi="Times New Roman" w:cs="Times New Roman"/>
          <w:color w:val="333333"/>
          <w:sz w:val="24"/>
          <w:szCs w:val="24"/>
          <w:lang w:eastAsia="uk-UA"/>
        </w:rPr>
        <w:t xml:space="preserve">- заклади післядипломної, вищої та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(для територіально відокремлених структурних підрозділів закладів освіти);</w:t>
      </w:r>
    </w:p>
    <w:p w14:paraId="4008B30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 w:name="n1110"/>
      <w:bookmarkEnd w:id="33"/>
      <w:r w:rsidRPr="003840C4">
        <w:rPr>
          <w:rFonts w:ascii="Times New Roman" w:eastAsia="Times New Roman" w:hAnsi="Times New Roman" w:cs="Times New Roman"/>
          <w:color w:val="333333"/>
          <w:sz w:val="24"/>
          <w:szCs w:val="24"/>
          <w:lang w:eastAsia="uk-UA"/>
        </w:rPr>
        <w:t xml:space="preserve">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w:t>
      </w:r>
    </w:p>
    <w:p w14:paraId="28C998B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 w:name="n1111"/>
      <w:bookmarkEnd w:id="34"/>
      <w:r w:rsidRPr="003840C4">
        <w:rPr>
          <w:rFonts w:ascii="Times New Roman" w:eastAsia="Times New Roman" w:hAnsi="Times New Roman" w:cs="Times New Roman"/>
          <w:color w:val="333333"/>
          <w:sz w:val="24"/>
          <w:szCs w:val="24"/>
          <w:lang w:eastAsia="uk-UA"/>
        </w:rPr>
        <w:t xml:space="preserve">- юридичні особи публічного чи приватного права, основним видом діяльності яких статутом визначена освітня діяльність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(після отримання ліцензії набувають статусу закладу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w:t>
      </w:r>
    </w:p>
    <w:p w14:paraId="58F5928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 w:name="n1112"/>
      <w:bookmarkEnd w:id="35"/>
      <w:r w:rsidRPr="003840C4">
        <w:rPr>
          <w:rFonts w:ascii="Times New Roman" w:eastAsia="Times New Roman" w:hAnsi="Times New Roman" w:cs="Times New Roman"/>
          <w:color w:val="333333"/>
          <w:sz w:val="24"/>
          <w:szCs w:val="24"/>
          <w:lang w:eastAsia="uk-UA"/>
        </w:rPr>
        <w:t xml:space="preserve">- заклади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w:t>
      </w:r>
    </w:p>
    <w:p w14:paraId="600244C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 w:name="n1113"/>
      <w:bookmarkEnd w:id="36"/>
      <w:r w:rsidRPr="003840C4">
        <w:rPr>
          <w:rFonts w:ascii="Times New Roman" w:eastAsia="Times New Roman" w:hAnsi="Times New Roman" w:cs="Times New Roman"/>
          <w:color w:val="333333"/>
          <w:sz w:val="24"/>
          <w:szCs w:val="24"/>
          <w:lang w:eastAsia="uk-UA"/>
        </w:rPr>
        <w:t xml:space="preserve">- заклади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(для філій);</w:t>
      </w:r>
    </w:p>
    <w:p w14:paraId="5214EE3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 w:name="n1114"/>
      <w:bookmarkEnd w:id="37"/>
      <w:r w:rsidRPr="003840C4">
        <w:rPr>
          <w:rFonts w:ascii="Times New Roman" w:eastAsia="Times New Roman" w:hAnsi="Times New Roman" w:cs="Times New Roman"/>
          <w:color w:val="333333"/>
          <w:sz w:val="24"/>
          <w:szCs w:val="24"/>
          <w:lang w:eastAsia="uk-UA"/>
        </w:rPr>
        <w:t>- заклади професійної (професійно-технічної) освіти;</w:t>
      </w:r>
    </w:p>
    <w:p w14:paraId="08048E9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 w:name="n1115"/>
      <w:bookmarkEnd w:id="38"/>
      <w:r w:rsidRPr="003840C4">
        <w:rPr>
          <w:rFonts w:ascii="Times New Roman" w:eastAsia="Times New Roman" w:hAnsi="Times New Roman" w:cs="Times New Roman"/>
          <w:color w:val="333333"/>
          <w:sz w:val="24"/>
          <w:szCs w:val="24"/>
          <w:lang w:eastAsia="uk-UA"/>
        </w:rPr>
        <w:t xml:space="preserve">- заклади вищої освіти (для структурних підрозділів, основним видом діяльності яких є освітня діяльність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w:t>
      </w:r>
    </w:p>
    <w:p w14:paraId="31DF67C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 w:name="n1116"/>
      <w:bookmarkEnd w:id="39"/>
      <w:r w:rsidRPr="003840C4">
        <w:rPr>
          <w:rFonts w:ascii="Times New Roman" w:eastAsia="Times New Roman" w:hAnsi="Times New Roman" w:cs="Times New Roman"/>
          <w:color w:val="333333"/>
          <w:sz w:val="24"/>
          <w:szCs w:val="24"/>
          <w:lang w:eastAsia="uk-UA"/>
        </w:rPr>
        <w:t xml:space="preserve">- інші юридичні особи публічного чи приватного права (для структурних підрозділів, основним видом діяльності яких є освітня діяльність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w:t>
      </w:r>
    </w:p>
    <w:p w14:paraId="629C780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0" w:name="n1117"/>
      <w:bookmarkEnd w:id="40"/>
      <w:r w:rsidRPr="003840C4">
        <w:rPr>
          <w:rFonts w:ascii="Times New Roman" w:eastAsia="Times New Roman" w:hAnsi="Times New Roman" w:cs="Times New Roman"/>
          <w:color w:val="333333"/>
          <w:sz w:val="24"/>
          <w:szCs w:val="24"/>
          <w:lang w:eastAsia="uk-UA"/>
        </w:rPr>
        <w:t xml:space="preserve">- заклади вищої або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іноземних держав (для відокремлених структурних підрозділів (філій), що утворюються і функціонують на території України);</w:t>
      </w:r>
    </w:p>
    <w:p w14:paraId="27B6B79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1" w:name="n1118"/>
      <w:bookmarkEnd w:id="41"/>
      <w:r w:rsidRPr="003840C4">
        <w:rPr>
          <w:rFonts w:ascii="Times New Roman" w:eastAsia="Times New Roman" w:hAnsi="Times New Roman" w:cs="Times New Roman"/>
          <w:color w:val="333333"/>
          <w:sz w:val="24"/>
          <w:szCs w:val="24"/>
          <w:lang w:eastAsia="uk-UA"/>
        </w:rPr>
        <w:t>на рівні професійної (професійно-технічної) освіти (першому (початковому), другому (базовому), третьому (вищому):</w:t>
      </w:r>
    </w:p>
    <w:p w14:paraId="27ADAAB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2" w:name="n1119"/>
      <w:bookmarkEnd w:id="42"/>
      <w:r w:rsidRPr="003840C4">
        <w:rPr>
          <w:rFonts w:ascii="Times New Roman" w:eastAsia="Times New Roman" w:hAnsi="Times New Roman" w:cs="Times New Roman"/>
          <w:color w:val="333333"/>
          <w:sz w:val="24"/>
          <w:szCs w:val="24"/>
          <w:lang w:eastAsia="uk-UA"/>
        </w:rPr>
        <w:t>- юридичні особи публічного чи приватного права, у тому числі структурні підрозділи, основним видом діяльності яких статутом визначена освітня діяльність на рівні (рівнях) професійної (професійно-технічної) освіти (після отримання ліцензії набувають статусу закладу професійної (професійно-технічної) освіти);</w:t>
      </w:r>
    </w:p>
    <w:p w14:paraId="4C7A20C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3" w:name="n1120"/>
      <w:bookmarkEnd w:id="43"/>
      <w:r w:rsidRPr="003840C4">
        <w:rPr>
          <w:rFonts w:ascii="Times New Roman" w:eastAsia="Times New Roman" w:hAnsi="Times New Roman" w:cs="Times New Roman"/>
          <w:color w:val="333333"/>
          <w:sz w:val="24"/>
          <w:szCs w:val="24"/>
          <w:lang w:eastAsia="uk-UA"/>
        </w:rPr>
        <w:t>- заклади професійної (професійно-технічної) освіти;</w:t>
      </w:r>
    </w:p>
    <w:p w14:paraId="0448D31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4" w:name="n1121"/>
      <w:bookmarkEnd w:id="44"/>
      <w:r w:rsidRPr="003840C4">
        <w:rPr>
          <w:rFonts w:ascii="Times New Roman" w:eastAsia="Times New Roman" w:hAnsi="Times New Roman" w:cs="Times New Roman"/>
          <w:color w:val="333333"/>
          <w:sz w:val="24"/>
          <w:szCs w:val="24"/>
          <w:lang w:eastAsia="uk-UA"/>
        </w:rPr>
        <w:t xml:space="preserve">- заклади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у тому числі структурні підрозділи, основним видом діяльності яких є освітня діяльність на рівні професійної (професійно-технічної) освіти;</w:t>
      </w:r>
    </w:p>
    <w:p w14:paraId="78D67D1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5" w:name="n1122"/>
      <w:bookmarkEnd w:id="45"/>
      <w:r w:rsidRPr="003840C4">
        <w:rPr>
          <w:rFonts w:ascii="Times New Roman" w:eastAsia="Times New Roman" w:hAnsi="Times New Roman" w:cs="Times New Roman"/>
          <w:color w:val="333333"/>
          <w:sz w:val="24"/>
          <w:szCs w:val="24"/>
          <w:lang w:eastAsia="uk-UA"/>
        </w:rPr>
        <w:t>- заклади вищої освіти, у тому числі структурні підрозділи, основним видом діяльності яких є освітня діяльність на рівні професійної (професійно-технічної) освіти;</w:t>
      </w:r>
    </w:p>
    <w:p w14:paraId="578A62A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6" w:name="n1123"/>
      <w:bookmarkEnd w:id="46"/>
      <w:r w:rsidRPr="003840C4">
        <w:rPr>
          <w:rFonts w:ascii="Times New Roman" w:eastAsia="Times New Roman" w:hAnsi="Times New Roman" w:cs="Times New Roman"/>
          <w:color w:val="333333"/>
          <w:sz w:val="24"/>
          <w:szCs w:val="24"/>
          <w:lang w:eastAsia="uk-UA"/>
        </w:rPr>
        <w:lastRenderedPageBreak/>
        <w:t>- заклади позашкільної освіти;</w:t>
      </w:r>
    </w:p>
    <w:p w14:paraId="72F7859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7" w:name="n1124"/>
      <w:bookmarkEnd w:id="47"/>
      <w:r w:rsidRPr="003840C4">
        <w:rPr>
          <w:rFonts w:ascii="Times New Roman" w:eastAsia="Times New Roman" w:hAnsi="Times New Roman" w:cs="Times New Roman"/>
          <w:color w:val="333333"/>
          <w:sz w:val="24"/>
          <w:szCs w:val="24"/>
          <w:lang w:eastAsia="uk-UA"/>
        </w:rPr>
        <w:t>- інші юридичні особи публічного чи приватного права (для відокремлених структурних підрозділів, які здійснюють освітню діяльність);</w:t>
      </w:r>
    </w:p>
    <w:p w14:paraId="1CCD0BC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8" w:name="n1125"/>
      <w:bookmarkEnd w:id="48"/>
      <w:r w:rsidRPr="003840C4">
        <w:rPr>
          <w:rFonts w:ascii="Times New Roman" w:eastAsia="Times New Roman" w:hAnsi="Times New Roman" w:cs="Times New Roman"/>
          <w:color w:val="333333"/>
          <w:sz w:val="24"/>
          <w:szCs w:val="24"/>
          <w:lang w:eastAsia="uk-UA"/>
        </w:rPr>
        <w:t>- заклади професійної (професійно-технічної) освіти іноземних держав (для структурних підрозділів (філій), що утворюються і функціонують на території України);</w:t>
      </w:r>
    </w:p>
    <w:p w14:paraId="0148EEE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9" w:name="n1126"/>
      <w:bookmarkEnd w:id="49"/>
      <w:r w:rsidRPr="003840C4">
        <w:rPr>
          <w:rFonts w:ascii="Times New Roman" w:eastAsia="Times New Roman" w:hAnsi="Times New Roman" w:cs="Times New Roman"/>
          <w:color w:val="333333"/>
          <w:sz w:val="24"/>
          <w:szCs w:val="24"/>
          <w:lang w:eastAsia="uk-UA"/>
        </w:rPr>
        <w:t>на рівні повної загальної середньої освіти (початковому, базовому середньому, профільному середньому):</w:t>
      </w:r>
    </w:p>
    <w:p w14:paraId="66024DE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0" w:name="n1127"/>
      <w:bookmarkEnd w:id="50"/>
      <w:r w:rsidRPr="003840C4">
        <w:rPr>
          <w:rFonts w:ascii="Times New Roman" w:eastAsia="Times New Roman" w:hAnsi="Times New Roman" w:cs="Times New Roman"/>
          <w:color w:val="333333"/>
          <w:sz w:val="24"/>
          <w:szCs w:val="24"/>
          <w:lang w:eastAsia="uk-UA"/>
        </w:rPr>
        <w:t>- юридичні особи публічного чи приватного права, основним видом діяльності яких статутом визначена освітня діяльність на рівні (рівнях) повної загальної середньої освіти (після отримання ліцензії набувають статусу закладу загальної середньої освіти);</w:t>
      </w:r>
    </w:p>
    <w:p w14:paraId="0172F73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1" w:name="n1128"/>
      <w:bookmarkEnd w:id="51"/>
      <w:r w:rsidRPr="003840C4">
        <w:rPr>
          <w:rFonts w:ascii="Times New Roman" w:eastAsia="Times New Roman" w:hAnsi="Times New Roman" w:cs="Times New Roman"/>
          <w:color w:val="333333"/>
          <w:sz w:val="24"/>
          <w:szCs w:val="24"/>
          <w:lang w:eastAsia="uk-UA"/>
        </w:rPr>
        <w:t>- заклади загальної середньої освіти, у тому числі створені іноземними засновниками;</w:t>
      </w:r>
    </w:p>
    <w:p w14:paraId="3283316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2" w:name="n1129"/>
      <w:bookmarkEnd w:id="52"/>
      <w:r w:rsidRPr="003840C4">
        <w:rPr>
          <w:rFonts w:ascii="Times New Roman" w:eastAsia="Times New Roman" w:hAnsi="Times New Roman" w:cs="Times New Roman"/>
          <w:color w:val="333333"/>
          <w:sz w:val="24"/>
          <w:szCs w:val="24"/>
          <w:lang w:eastAsia="uk-UA"/>
        </w:rPr>
        <w:t>- заклади професійної (професійно-технічної) освіти, у тому числі для структурних підрозділів;</w:t>
      </w:r>
    </w:p>
    <w:p w14:paraId="6E0A30C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3" w:name="n1130"/>
      <w:bookmarkEnd w:id="53"/>
      <w:r w:rsidRPr="003840C4">
        <w:rPr>
          <w:rFonts w:ascii="Times New Roman" w:eastAsia="Times New Roman" w:hAnsi="Times New Roman" w:cs="Times New Roman"/>
          <w:color w:val="333333"/>
          <w:sz w:val="24"/>
          <w:szCs w:val="24"/>
          <w:lang w:eastAsia="uk-UA"/>
        </w:rPr>
        <w:t xml:space="preserve">- заклади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у тому числі для структурних підрозділів;</w:t>
      </w:r>
    </w:p>
    <w:p w14:paraId="17FD2B4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4" w:name="n1131"/>
      <w:bookmarkEnd w:id="54"/>
      <w:r w:rsidRPr="003840C4">
        <w:rPr>
          <w:rFonts w:ascii="Times New Roman" w:eastAsia="Times New Roman" w:hAnsi="Times New Roman" w:cs="Times New Roman"/>
          <w:color w:val="333333"/>
          <w:sz w:val="24"/>
          <w:szCs w:val="24"/>
          <w:lang w:eastAsia="uk-UA"/>
        </w:rPr>
        <w:t>- заклади вищої освіти, у тому числі для структурних підрозділів;</w:t>
      </w:r>
    </w:p>
    <w:p w14:paraId="667205D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5" w:name="n1132"/>
      <w:bookmarkEnd w:id="55"/>
      <w:r w:rsidRPr="003840C4">
        <w:rPr>
          <w:rFonts w:ascii="Times New Roman" w:eastAsia="Times New Roman" w:hAnsi="Times New Roman" w:cs="Times New Roman"/>
          <w:color w:val="333333"/>
          <w:sz w:val="24"/>
          <w:szCs w:val="24"/>
          <w:lang w:eastAsia="uk-UA"/>
        </w:rPr>
        <w:t>- заклади загальної середньої освіти (для філій закладу загальної середньої освіти);</w:t>
      </w:r>
    </w:p>
    <w:p w14:paraId="3F576BD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6" w:name="n1133"/>
      <w:bookmarkEnd w:id="56"/>
      <w:r w:rsidRPr="003840C4">
        <w:rPr>
          <w:rFonts w:ascii="Times New Roman" w:eastAsia="Times New Roman" w:hAnsi="Times New Roman" w:cs="Times New Roman"/>
          <w:color w:val="333333"/>
          <w:sz w:val="24"/>
          <w:szCs w:val="24"/>
          <w:lang w:eastAsia="uk-UA"/>
        </w:rPr>
        <w:t>- заклади загальної середньої освіти іноземних держав (для структурних підрозділів (філій), що утворюються і функціонують на території України);</w:t>
      </w:r>
    </w:p>
    <w:p w14:paraId="17D0E34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7" w:name="n1134"/>
      <w:bookmarkEnd w:id="57"/>
      <w:r w:rsidRPr="003840C4">
        <w:rPr>
          <w:rFonts w:ascii="Times New Roman" w:eastAsia="Times New Roman" w:hAnsi="Times New Roman" w:cs="Times New Roman"/>
          <w:color w:val="333333"/>
          <w:sz w:val="24"/>
          <w:szCs w:val="24"/>
          <w:lang w:eastAsia="uk-UA"/>
        </w:rPr>
        <w:t>на рівні дошкільної освіти:</w:t>
      </w:r>
    </w:p>
    <w:p w14:paraId="43AD1D2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8" w:name="n1135"/>
      <w:bookmarkEnd w:id="58"/>
      <w:r w:rsidRPr="003840C4">
        <w:rPr>
          <w:rFonts w:ascii="Times New Roman" w:eastAsia="Times New Roman" w:hAnsi="Times New Roman" w:cs="Times New Roman"/>
          <w:color w:val="333333"/>
          <w:sz w:val="24"/>
          <w:szCs w:val="24"/>
          <w:lang w:eastAsia="uk-UA"/>
        </w:rPr>
        <w:t>- юридичні особи публічного чи приватного права, основним видом діяльності яких статутом визначена освітня діяльність на рівні дошкільної освіти (після отримання ліцензії набувають статусу закладу дошкільної освіти);</w:t>
      </w:r>
    </w:p>
    <w:p w14:paraId="63431CC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59" w:name="n1136"/>
      <w:bookmarkEnd w:id="59"/>
      <w:r w:rsidRPr="003840C4">
        <w:rPr>
          <w:rFonts w:ascii="Times New Roman" w:eastAsia="Times New Roman" w:hAnsi="Times New Roman" w:cs="Times New Roman"/>
          <w:color w:val="333333"/>
          <w:sz w:val="24"/>
          <w:szCs w:val="24"/>
          <w:lang w:eastAsia="uk-UA"/>
        </w:rPr>
        <w:t>- заклади дошкільної освіти (у тому числі в складі об’єднання з іншими закладами освіти);</w:t>
      </w:r>
    </w:p>
    <w:p w14:paraId="20B3FB6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0" w:name="n1137"/>
      <w:bookmarkEnd w:id="60"/>
      <w:r w:rsidRPr="003840C4">
        <w:rPr>
          <w:rFonts w:ascii="Times New Roman" w:eastAsia="Times New Roman" w:hAnsi="Times New Roman" w:cs="Times New Roman"/>
          <w:color w:val="333333"/>
          <w:sz w:val="24"/>
          <w:szCs w:val="24"/>
          <w:lang w:eastAsia="uk-UA"/>
        </w:rPr>
        <w:t>- інші юридичні особи публічного чи приватного права (для структурних підрозділів, основним видом діяльності яких є освітня діяльність на рівні дошкільної освіти) (далі - дошкільні підрозділи);</w:t>
      </w:r>
    </w:p>
    <w:p w14:paraId="33C1451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1" w:name="n1138"/>
      <w:bookmarkEnd w:id="61"/>
      <w:r w:rsidRPr="003840C4">
        <w:rPr>
          <w:rFonts w:ascii="Times New Roman" w:eastAsia="Times New Roman" w:hAnsi="Times New Roman" w:cs="Times New Roman"/>
          <w:color w:val="333333"/>
          <w:sz w:val="24"/>
          <w:szCs w:val="24"/>
          <w:lang w:eastAsia="uk-UA"/>
        </w:rPr>
        <w:t>- заклади дошкільної освіти (для відокремлених структурних підрозділів закладу дошкільної освіти);</w:t>
      </w:r>
    </w:p>
    <w:p w14:paraId="18852C1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2" w:name="n1139"/>
      <w:bookmarkEnd w:id="62"/>
      <w:r w:rsidRPr="003840C4">
        <w:rPr>
          <w:rFonts w:ascii="Times New Roman" w:eastAsia="Times New Roman" w:hAnsi="Times New Roman" w:cs="Times New Roman"/>
          <w:color w:val="333333"/>
          <w:sz w:val="24"/>
          <w:szCs w:val="24"/>
          <w:lang w:eastAsia="uk-UA"/>
        </w:rPr>
        <w:t>- фізичні особи - підприємці;</w:t>
      </w:r>
    </w:p>
    <w:p w14:paraId="47F893C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3" w:name="n1140"/>
      <w:bookmarkEnd w:id="63"/>
      <w:r w:rsidRPr="003840C4">
        <w:rPr>
          <w:rFonts w:ascii="Times New Roman" w:eastAsia="Times New Roman" w:hAnsi="Times New Roman" w:cs="Times New Roman"/>
          <w:color w:val="333333"/>
          <w:sz w:val="24"/>
          <w:szCs w:val="24"/>
          <w:lang w:eastAsia="uk-UA"/>
        </w:rPr>
        <w:t>- заклади дошкільної освіти іноземних держав (для структурних підрозділів (філій), що утворюються і функціонують на території України);</w:t>
      </w:r>
    </w:p>
    <w:p w14:paraId="2649AF4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4" w:name="n1141"/>
      <w:bookmarkEnd w:id="64"/>
      <w:r w:rsidRPr="003840C4">
        <w:rPr>
          <w:rFonts w:ascii="Times New Roman" w:eastAsia="Times New Roman" w:hAnsi="Times New Roman" w:cs="Times New Roman"/>
          <w:color w:val="333333"/>
          <w:sz w:val="24"/>
          <w:szCs w:val="24"/>
          <w:lang w:eastAsia="uk-UA"/>
        </w:rPr>
        <w:t>у сфері позашкільної освіти:</w:t>
      </w:r>
    </w:p>
    <w:p w14:paraId="73D51D6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5" w:name="n1142"/>
      <w:bookmarkEnd w:id="65"/>
      <w:r w:rsidRPr="003840C4">
        <w:rPr>
          <w:rFonts w:ascii="Times New Roman" w:eastAsia="Times New Roman" w:hAnsi="Times New Roman" w:cs="Times New Roman"/>
          <w:color w:val="333333"/>
          <w:sz w:val="24"/>
          <w:szCs w:val="24"/>
          <w:lang w:eastAsia="uk-UA"/>
        </w:rPr>
        <w:t>- заклади позашкільної освіти (у тому числі в складі об’єднання з іншими закладами освіти);</w:t>
      </w:r>
    </w:p>
    <w:p w14:paraId="51D64C5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6" w:name="n1143"/>
      <w:bookmarkEnd w:id="66"/>
      <w:r w:rsidRPr="003840C4">
        <w:rPr>
          <w:rFonts w:ascii="Times New Roman" w:eastAsia="Times New Roman" w:hAnsi="Times New Roman" w:cs="Times New Roman"/>
          <w:color w:val="333333"/>
          <w:sz w:val="24"/>
          <w:szCs w:val="24"/>
          <w:lang w:eastAsia="uk-UA"/>
        </w:rPr>
        <w:t>- заклади позашкільної освіти для філій (відокремлених структурних підрозділів) закладу позашкільної освіти;</w:t>
      </w:r>
    </w:p>
    <w:p w14:paraId="253A8CF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7" w:name="n1144"/>
      <w:bookmarkEnd w:id="67"/>
      <w:r w:rsidRPr="003840C4">
        <w:rPr>
          <w:rFonts w:ascii="Times New Roman" w:eastAsia="Times New Roman" w:hAnsi="Times New Roman" w:cs="Times New Roman"/>
          <w:color w:val="333333"/>
          <w:sz w:val="24"/>
          <w:szCs w:val="24"/>
          <w:lang w:eastAsia="uk-UA"/>
        </w:rPr>
        <w:t>- інші юридичні особи публічного чи приватного права (для структурних підрозділів, основним видом діяльності яких є освітня діяльність у сфері позашкільної освіти);</w:t>
      </w:r>
    </w:p>
    <w:p w14:paraId="523F2C9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8" w:name="n1145"/>
      <w:bookmarkEnd w:id="68"/>
      <w:r w:rsidRPr="003840C4">
        <w:rPr>
          <w:rFonts w:ascii="Times New Roman" w:eastAsia="Times New Roman" w:hAnsi="Times New Roman" w:cs="Times New Roman"/>
          <w:color w:val="333333"/>
          <w:sz w:val="24"/>
          <w:szCs w:val="24"/>
          <w:lang w:eastAsia="uk-UA"/>
        </w:rPr>
        <w:t>- фізичні особи - підприємці.</w:t>
      </w:r>
    </w:p>
    <w:p w14:paraId="5C9E413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69" w:name="n1146"/>
      <w:bookmarkEnd w:id="69"/>
      <w:r w:rsidRPr="003840C4">
        <w:rPr>
          <w:rFonts w:ascii="Times New Roman" w:eastAsia="Times New Roman" w:hAnsi="Times New Roman" w:cs="Times New Roman"/>
          <w:color w:val="333333"/>
          <w:sz w:val="24"/>
          <w:szCs w:val="24"/>
          <w:lang w:eastAsia="uk-UA"/>
        </w:rPr>
        <w:t>5. За результатами фінансово-господарської діяльності закладу освіти основним видом економічної діяльності повинна бути освітня діяльність. Для наукових установ основним видом діяльності може бути діяльність у сфері наукових досліджень та розробок. Зазначена норма не поширюється на суб’єкт господарювання, підрозділ якого провадить освітню діяльність у сфері професійної (професійно-технічної) освіти.</w:t>
      </w:r>
    </w:p>
    <w:p w14:paraId="3E37F8A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0" w:name="n1147"/>
      <w:bookmarkEnd w:id="70"/>
      <w:r w:rsidRPr="003840C4">
        <w:rPr>
          <w:rFonts w:ascii="Times New Roman" w:eastAsia="Times New Roman" w:hAnsi="Times New Roman" w:cs="Times New Roman"/>
          <w:color w:val="333333"/>
          <w:sz w:val="24"/>
          <w:szCs w:val="24"/>
          <w:lang w:eastAsia="uk-UA"/>
        </w:rPr>
        <w:t>6. Вимоги цих Ліцензійних умов стосуються кожного місця провадження освітньої діяльності, у тому числі місць провадження освітньої діяльності філій, структурних підрозділів та територіально відокремлених структурних підрозділів закладів освіти.</w:t>
      </w:r>
    </w:p>
    <w:p w14:paraId="044BD2B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1" w:name="n1148"/>
      <w:bookmarkEnd w:id="71"/>
      <w:r w:rsidRPr="003840C4">
        <w:rPr>
          <w:rFonts w:ascii="Times New Roman" w:eastAsia="Times New Roman" w:hAnsi="Times New Roman" w:cs="Times New Roman"/>
          <w:color w:val="333333"/>
          <w:sz w:val="24"/>
          <w:szCs w:val="24"/>
          <w:lang w:eastAsia="uk-UA"/>
        </w:rPr>
        <w:lastRenderedPageBreak/>
        <w:t>У разі запровадження дистанційної форми навчання ліцензіат повинен додатково дотримуватися вимог до кадрового і навчально-методичного забезпечення дистанційної форми навчання, а також забезпечити створення і функціонування системи управління дистанційною формою навчання та веб-ресурсами освітніх компонентів (навчальних дисциплін (освітніх програм).</w:t>
      </w:r>
    </w:p>
    <w:p w14:paraId="6BDEEC4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2" w:name="n1149"/>
      <w:bookmarkEnd w:id="72"/>
      <w:r w:rsidRPr="003840C4">
        <w:rPr>
          <w:rFonts w:ascii="Times New Roman" w:eastAsia="Times New Roman" w:hAnsi="Times New Roman" w:cs="Times New Roman"/>
          <w:color w:val="333333"/>
          <w:sz w:val="24"/>
          <w:szCs w:val="24"/>
          <w:lang w:eastAsia="uk-UA"/>
        </w:rPr>
        <w:t xml:space="preserve">7. Ліцензіат провадить освітню діяльність на рівнях вищої,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професійної (професійно-технічної) освіти та у сфері післядипломної освіти в межах ліцензованого обсягу. Підготовка іноземців та осіб без громадянства здійснюється в межах ліцензованих обсягів на рівні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за спеціальностями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та у сфері післядипломної освіти, за професіями або класом класифікаційного угруповання на рівні професійної (професійно-технічної) освіти.</w:t>
      </w:r>
    </w:p>
    <w:p w14:paraId="621C268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3" w:name="n1150"/>
      <w:bookmarkEnd w:id="73"/>
      <w:r w:rsidRPr="003840C4">
        <w:rPr>
          <w:rFonts w:ascii="Times New Roman" w:eastAsia="Times New Roman" w:hAnsi="Times New Roman" w:cs="Times New Roman"/>
          <w:color w:val="333333"/>
          <w:sz w:val="24"/>
          <w:szCs w:val="24"/>
          <w:lang w:eastAsia="uk-UA"/>
        </w:rPr>
        <w:t xml:space="preserve">8. Розширення провадження освітньої діяльності на рівнях вищої,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професійної (професійно-технічної), повної загальної середньої, дошкільної освіти та у сферах післядипломної і позашкільної освіти підлягає ліцензуванню в установленому порядку. Підстави для розширення провадження освітньої діяльності визначаються спеціальними законами у сфері освіти, </w:t>
      </w:r>
      <w:hyperlink r:id="rId27" w:tgtFrame="_blank" w:history="1">
        <w:r w:rsidRPr="003840C4">
          <w:rPr>
            <w:rFonts w:ascii="Times New Roman" w:eastAsia="Times New Roman" w:hAnsi="Times New Roman" w:cs="Times New Roman"/>
            <w:color w:val="000099"/>
            <w:sz w:val="27"/>
            <w:szCs w:val="27"/>
            <w:u w:val="single"/>
            <w:lang w:eastAsia="uk-UA"/>
          </w:rPr>
          <w:t>Законом України</w:t>
        </w:r>
      </w:hyperlink>
      <w:r w:rsidRPr="003840C4">
        <w:rPr>
          <w:rFonts w:ascii="Times New Roman" w:eastAsia="Times New Roman" w:hAnsi="Times New Roman" w:cs="Times New Roman"/>
          <w:color w:val="333333"/>
          <w:sz w:val="24"/>
          <w:szCs w:val="24"/>
          <w:lang w:eastAsia="uk-UA"/>
        </w:rPr>
        <w:t> “Про ліцензування видів господарської діяльності”.</w:t>
      </w:r>
    </w:p>
    <w:p w14:paraId="6CFFF4A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4" w:name="n1151"/>
      <w:bookmarkEnd w:id="74"/>
      <w:r w:rsidRPr="003840C4">
        <w:rPr>
          <w:rFonts w:ascii="Times New Roman" w:eastAsia="Times New Roman" w:hAnsi="Times New Roman" w:cs="Times New Roman"/>
          <w:color w:val="333333"/>
          <w:sz w:val="24"/>
          <w:szCs w:val="24"/>
          <w:lang w:eastAsia="uk-UA"/>
        </w:rPr>
        <w:t xml:space="preserve">9. У разі розширення провадження освітньої діяльності на рівнях вищої,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професійної (професійно-технічної), повної загальної середньої, дошкільної освіти та у сферах післядипломної і позашкільної освіти ліцензіат подає відповідну заяву разом з документами та відомостями, які підтверджують дотримання ліцензіатом цих Ліцензійних умов під час провадження ним освітньої діяльності на відповідному рівні або у сфері освіти.</w:t>
      </w:r>
    </w:p>
    <w:p w14:paraId="325A313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5" w:name="n1152"/>
      <w:bookmarkEnd w:id="75"/>
      <w:r w:rsidRPr="003840C4">
        <w:rPr>
          <w:rFonts w:ascii="Times New Roman" w:eastAsia="Times New Roman" w:hAnsi="Times New Roman" w:cs="Times New Roman"/>
          <w:color w:val="333333"/>
          <w:sz w:val="24"/>
          <w:szCs w:val="24"/>
          <w:lang w:eastAsia="uk-UA"/>
        </w:rPr>
        <w:t>10. Підстави для звуження провадження освітньої діяльності визначаються спеціальними законами у сфері освіти, </w:t>
      </w:r>
      <w:hyperlink r:id="rId28" w:tgtFrame="_blank" w:history="1">
        <w:r w:rsidRPr="003840C4">
          <w:rPr>
            <w:rFonts w:ascii="Times New Roman" w:eastAsia="Times New Roman" w:hAnsi="Times New Roman" w:cs="Times New Roman"/>
            <w:color w:val="000099"/>
            <w:sz w:val="27"/>
            <w:szCs w:val="27"/>
            <w:u w:val="single"/>
            <w:lang w:eastAsia="uk-UA"/>
          </w:rPr>
          <w:t>Законом України</w:t>
        </w:r>
      </w:hyperlink>
      <w:r w:rsidRPr="003840C4">
        <w:rPr>
          <w:rFonts w:ascii="Times New Roman" w:eastAsia="Times New Roman" w:hAnsi="Times New Roman" w:cs="Times New Roman"/>
          <w:color w:val="333333"/>
          <w:sz w:val="24"/>
          <w:szCs w:val="24"/>
          <w:lang w:eastAsia="uk-UA"/>
        </w:rPr>
        <w:t> “Про ліцензування видів господарської діяльності”.</w:t>
      </w:r>
    </w:p>
    <w:p w14:paraId="491EF6C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6" w:name="n1153"/>
      <w:bookmarkEnd w:id="76"/>
      <w:r w:rsidRPr="003840C4">
        <w:rPr>
          <w:rFonts w:ascii="Times New Roman" w:eastAsia="Times New Roman" w:hAnsi="Times New Roman" w:cs="Times New Roman"/>
          <w:color w:val="333333"/>
          <w:sz w:val="24"/>
          <w:szCs w:val="24"/>
          <w:lang w:eastAsia="uk-UA"/>
        </w:rPr>
        <w:t>У разі звуження провадження освітньої діяльності ліцензіат подає відповідну заяву на рівні вищої освіти за формою згідно з </w:t>
      </w:r>
      <w:hyperlink r:id="rId29" w:anchor="n1509" w:history="1">
        <w:r w:rsidRPr="003840C4">
          <w:rPr>
            <w:rFonts w:ascii="Times New Roman" w:eastAsia="Times New Roman" w:hAnsi="Times New Roman" w:cs="Times New Roman"/>
            <w:color w:val="006600"/>
            <w:sz w:val="27"/>
            <w:szCs w:val="27"/>
            <w:u w:val="single"/>
            <w:lang w:eastAsia="uk-UA"/>
          </w:rPr>
          <w:t>додатками 1</w:t>
        </w:r>
      </w:hyperlink>
      <w:r w:rsidRPr="003840C4">
        <w:rPr>
          <w:rFonts w:ascii="Times New Roman" w:eastAsia="Times New Roman" w:hAnsi="Times New Roman" w:cs="Times New Roman"/>
          <w:color w:val="333333"/>
          <w:sz w:val="24"/>
          <w:szCs w:val="24"/>
          <w:lang w:eastAsia="uk-UA"/>
        </w:rPr>
        <w:t>, </w:t>
      </w:r>
      <w:hyperlink r:id="rId30" w:anchor="n1511" w:history="1">
        <w:r w:rsidRPr="003840C4">
          <w:rPr>
            <w:rFonts w:ascii="Times New Roman" w:eastAsia="Times New Roman" w:hAnsi="Times New Roman" w:cs="Times New Roman"/>
            <w:color w:val="006600"/>
            <w:sz w:val="27"/>
            <w:szCs w:val="27"/>
            <w:u w:val="single"/>
            <w:lang w:eastAsia="uk-UA"/>
          </w:rPr>
          <w:t>2</w:t>
        </w:r>
      </w:hyperlink>
      <w:r w:rsidRPr="003840C4">
        <w:rPr>
          <w:rFonts w:ascii="Times New Roman" w:eastAsia="Times New Roman" w:hAnsi="Times New Roman" w:cs="Times New Roman"/>
          <w:color w:val="333333"/>
          <w:sz w:val="24"/>
          <w:szCs w:val="24"/>
          <w:lang w:eastAsia="uk-UA"/>
        </w:rPr>
        <w:t>, у сфері післядипломної освіти за формою згідно з додатками </w:t>
      </w:r>
      <w:hyperlink r:id="rId31" w:anchor="n1515" w:history="1">
        <w:r w:rsidRPr="003840C4">
          <w:rPr>
            <w:rFonts w:ascii="Times New Roman" w:eastAsia="Times New Roman" w:hAnsi="Times New Roman" w:cs="Times New Roman"/>
            <w:color w:val="006600"/>
            <w:sz w:val="27"/>
            <w:szCs w:val="27"/>
            <w:u w:val="single"/>
            <w:lang w:eastAsia="uk-UA"/>
          </w:rPr>
          <w:t>4</w:t>
        </w:r>
      </w:hyperlink>
      <w:r w:rsidRPr="003840C4">
        <w:rPr>
          <w:rFonts w:ascii="Times New Roman" w:eastAsia="Times New Roman" w:hAnsi="Times New Roman" w:cs="Times New Roman"/>
          <w:color w:val="333333"/>
          <w:sz w:val="24"/>
          <w:szCs w:val="24"/>
          <w:lang w:eastAsia="uk-UA"/>
        </w:rPr>
        <w:t>, </w:t>
      </w:r>
      <w:hyperlink r:id="rId32" w:anchor="n1519" w:history="1">
        <w:r w:rsidRPr="003840C4">
          <w:rPr>
            <w:rFonts w:ascii="Times New Roman" w:eastAsia="Times New Roman" w:hAnsi="Times New Roman" w:cs="Times New Roman"/>
            <w:color w:val="006600"/>
            <w:sz w:val="27"/>
            <w:szCs w:val="27"/>
            <w:u w:val="single"/>
            <w:lang w:eastAsia="uk-UA"/>
          </w:rPr>
          <w:t>6</w:t>
        </w:r>
      </w:hyperlink>
      <w:r w:rsidRPr="003840C4">
        <w:rPr>
          <w:rFonts w:ascii="Times New Roman" w:eastAsia="Times New Roman" w:hAnsi="Times New Roman" w:cs="Times New Roman"/>
          <w:color w:val="333333"/>
          <w:sz w:val="24"/>
          <w:szCs w:val="24"/>
          <w:lang w:eastAsia="uk-UA"/>
        </w:rPr>
        <w:t xml:space="preserve">,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за формою згідно з додатками </w:t>
      </w:r>
      <w:hyperlink r:id="rId33" w:anchor="n1517" w:history="1">
        <w:r w:rsidRPr="003840C4">
          <w:rPr>
            <w:rFonts w:ascii="Times New Roman" w:eastAsia="Times New Roman" w:hAnsi="Times New Roman" w:cs="Times New Roman"/>
            <w:color w:val="006600"/>
            <w:sz w:val="27"/>
            <w:szCs w:val="27"/>
            <w:u w:val="single"/>
            <w:lang w:eastAsia="uk-UA"/>
          </w:rPr>
          <w:t>5</w:t>
        </w:r>
      </w:hyperlink>
      <w:r w:rsidRPr="003840C4">
        <w:rPr>
          <w:rFonts w:ascii="Times New Roman" w:eastAsia="Times New Roman" w:hAnsi="Times New Roman" w:cs="Times New Roman"/>
          <w:color w:val="333333"/>
          <w:sz w:val="24"/>
          <w:szCs w:val="24"/>
          <w:lang w:eastAsia="uk-UA"/>
        </w:rPr>
        <w:t>, </w:t>
      </w:r>
      <w:hyperlink r:id="rId34" w:anchor="n1519" w:history="1">
        <w:r w:rsidRPr="003840C4">
          <w:rPr>
            <w:rFonts w:ascii="Times New Roman" w:eastAsia="Times New Roman" w:hAnsi="Times New Roman" w:cs="Times New Roman"/>
            <w:color w:val="006600"/>
            <w:sz w:val="27"/>
            <w:szCs w:val="27"/>
            <w:u w:val="single"/>
            <w:lang w:eastAsia="uk-UA"/>
          </w:rPr>
          <w:t>6</w:t>
        </w:r>
      </w:hyperlink>
      <w:r w:rsidRPr="003840C4">
        <w:rPr>
          <w:rFonts w:ascii="Times New Roman" w:eastAsia="Times New Roman" w:hAnsi="Times New Roman" w:cs="Times New Roman"/>
          <w:color w:val="333333"/>
          <w:sz w:val="24"/>
          <w:szCs w:val="24"/>
          <w:lang w:eastAsia="uk-UA"/>
        </w:rPr>
        <w:t>, на рівні професійної (професійно-технічної) освіти за формою згідно з додатками </w:t>
      </w:r>
      <w:hyperlink r:id="rId35" w:anchor="n1521" w:history="1">
        <w:r w:rsidRPr="003840C4">
          <w:rPr>
            <w:rFonts w:ascii="Times New Roman" w:eastAsia="Times New Roman" w:hAnsi="Times New Roman" w:cs="Times New Roman"/>
            <w:color w:val="006600"/>
            <w:sz w:val="27"/>
            <w:szCs w:val="27"/>
            <w:u w:val="single"/>
            <w:lang w:eastAsia="uk-UA"/>
          </w:rPr>
          <w:t>7</w:t>
        </w:r>
      </w:hyperlink>
      <w:r w:rsidRPr="003840C4">
        <w:rPr>
          <w:rFonts w:ascii="Times New Roman" w:eastAsia="Times New Roman" w:hAnsi="Times New Roman" w:cs="Times New Roman"/>
          <w:color w:val="333333"/>
          <w:sz w:val="24"/>
          <w:szCs w:val="24"/>
          <w:lang w:eastAsia="uk-UA"/>
        </w:rPr>
        <w:t>, </w:t>
      </w:r>
      <w:hyperlink r:id="rId36" w:anchor="n1523" w:history="1">
        <w:r w:rsidRPr="003840C4">
          <w:rPr>
            <w:rFonts w:ascii="Times New Roman" w:eastAsia="Times New Roman" w:hAnsi="Times New Roman" w:cs="Times New Roman"/>
            <w:color w:val="006600"/>
            <w:sz w:val="27"/>
            <w:szCs w:val="27"/>
            <w:u w:val="single"/>
            <w:lang w:eastAsia="uk-UA"/>
          </w:rPr>
          <w:t>8</w:t>
        </w:r>
      </w:hyperlink>
      <w:r w:rsidRPr="003840C4">
        <w:rPr>
          <w:rFonts w:ascii="Times New Roman" w:eastAsia="Times New Roman" w:hAnsi="Times New Roman" w:cs="Times New Roman"/>
          <w:color w:val="333333"/>
          <w:sz w:val="24"/>
          <w:szCs w:val="24"/>
          <w:lang w:eastAsia="uk-UA"/>
        </w:rPr>
        <w:t>, </w:t>
      </w:r>
      <w:hyperlink r:id="rId37" w:anchor="n1525" w:history="1">
        <w:r w:rsidRPr="003840C4">
          <w:rPr>
            <w:rFonts w:ascii="Times New Roman" w:eastAsia="Times New Roman" w:hAnsi="Times New Roman" w:cs="Times New Roman"/>
            <w:color w:val="006600"/>
            <w:sz w:val="27"/>
            <w:szCs w:val="27"/>
            <w:u w:val="single"/>
            <w:lang w:eastAsia="uk-UA"/>
          </w:rPr>
          <w:t>9</w:t>
        </w:r>
      </w:hyperlink>
      <w:r w:rsidRPr="003840C4">
        <w:rPr>
          <w:rFonts w:ascii="Times New Roman" w:eastAsia="Times New Roman" w:hAnsi="Times New Roman" w:cs="Times New Roman"/>
          <w:color w:val="333333"/>
          <w:sz w:val="24"/>
          <w:szCs w:val="24"/>
          <w:lang w:eastAsia="uk-UA"/>
        </w:rPr>
        <w:t>.</w:t>
      </w:r>
    </w:p>
    <w:p w14:paraId="43EEFEE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7" w:name="n1154"/>
      <w:bookmarkEnd w:id="77"/>
      <w:r w:rsidRPr="003840C4">
        <w:rPr>
          <w:rFonts w:ascii="Times New Roman" w:eastAsia="Times New Roman" w:hAnsi="Times New Roman" w:cs="Times New Roman"/>
          <w:color w:val="333333"/>
          <w:sz w:val="24"/>
          <w:szCs w:val="24"/>
          <w:lang w:eastAsia="uk-UA"/>
        </w:rPr>
        <w:t xml:space="preserve">У разі припинення провадження частини освітньої діяльності на рівнях вищої,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професійної (професійно-технічної), повної загальної середньої, дошкільної освіти та у сферах післядипломної і позашкільної освіти у певному місці провадження освітньої діяльності ліцензіат подає заяву про звуження провадження освітньої діяльності у певному місці провадження освітньої діяльності за формою згідно з </w:t>
      </w:r>
      <w:hyperlink r:id="rId38" w:anchor="n1513" w:history="1">
        <w:r w:rsidRPr="003840C4">
          <w:rPr>
            <w:rFonts w:ascii="Times New Roman" w:eastAsia="Times New Roman" w:hAnsi="Times New Roman" w:cs="Times New Roman"/>
            <w:color w:val="006600"/>
            <w:sz w:val="27"/>
            <w:szCs w:val="27"/>
            <w:u w:val="single"/>
            <w:lang w:eastAsia="uk-UA"/>
          </w:rPr>
          <w:t>додатком 3</w:t>
        </w:r>
      </w:hyperlink>
      <w:r w:rsidRPr="003840C4">
        <w:rPr>
          <w:rFonts w:ascii="Times New Roman" w:eastAsia="Times New Roman" w:hAnsi="Times New Roman" w:cs="Times New Roman"/>
          <w:color w:val="333333"/>
          <w:sz w:val="24"/>
          <w:szCs w:val="24"/>
          <w:lang w:eastAsia="uk-UA"/>
        </w:rPr>
        <w:t>.</w:t>
      </w:r>
    </w:p>
    <w:p w14:paraId="42B6858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8" w:name="n1155"/>
      <w:bookmarkEnd w:id="78"/>
      <w:r w:rsidRPr="003840C4">
        <w:rPr>
          <w:rFonts w:ascii="Times New Roman" w:eastAsia="Times New Roman" w:hAnsi="Times New Roman" w:cs="Times New Roman"/>
          <w:color w:val="333333"/>
          <w:sz w:val="24"/>
          <w:szCs w:val="24"/>
          <w:lang w:eastAsia="uk-UA"/>
        </w:rPr>
        <w:t>11. У разі встановлення факту використання за календарний рік менше 50 відсотків ліцензованого обсягу за певним рівнем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 на відповідному рівні вищої освіти, орган ліцензування приймає рішення про звуження провадження освітньої діяльності у закладі освіти з урахуванням найбільшої фактичної кількості здобувачів вищої освіти протягом одного календарного року навчання за певним рівнем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 на відповідному рівні вищої освіти.</w:t>
      </w:r>
    </w:p>
    <w:p w14:paraId="6F2CF45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79" w:name="n1156"/>
      <w:bookmarkEnd w:id="79"/>
      <w:r w:rsidRPr="003840C4">
        <w:rPr>
          <w:rFonts w:ascii="Times New Roman" w:eastAsia="Times New Roman" w:hAnsi="Times New Roman" w:cs="Times New Roman"/>
          <w:color w:val="333333"/>
          <w:sz w:val="24"/>
          <w:szCs w:val="24"/>
          <w:lang w:eastAsia="uk-UA"/>
        </w:rPr>
        <w:lastRenderedPageBreak/>
        <w:t xml:space="preserve">У разі встановлення факту використання менше 25 відсотків ліцензованого обсягу протягом навчального року за певною спеціальністю орган ліцензування приймає рішення про звуження провадження освітньої діяльності у закладі освіти з урахуванням найбільшої фактичної кількості здобувачів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на одному курсі (році навчання) за відповідною спеціальністю.</w:t>
      </w:r>
    </w:p>
    <w:p w14:paraId="2AA784B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0" w:name="n1157"/>
      <w:bookmarkEnd w:id="80"/>
      <w:r w:rsidRPr="003840C4">
        <w:rPr>
          <w:rFonts w:ascii="Times New Roman" w:eastAsia="Times New Roman" w:hAnsi="Times New Roman" w:cs="Times New Roman"/>
          <w:color w:val="333333"/>
          <w:sz w:val="24"/>
          <w:szCs w:val="24"/>
          <w:lang w:eastAsia="uk-UA"/>
        </w:rPr>
        <w:t xml:space="preserve">12. Переоформлення ліцензій на провадження освітньої діяльності на рівнях вищої,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та професійної (професійно-технічної) освіти здійснюється органом ліцензування на підставі заяви ліцензіата за формою відповідно до законодавства згідно з </w:t>
      </w:r>
      <w:hyperlink r:id="rId39" w:anchor="n1527" w:history="1">
        <w:r w:rsidRPr="003840C4">
          <w:rPr>
            <w:rFonts w:ascii="Times New Roman" w:eastAsia="Times New Roman" w:hAnsi="Times New Roman" w:cs="Times New Roman"/>
            <w:color w:val="006600"/>
            <w:sz w:val="27"/>
            <w:szCs w:val="27"/>
            <w:u w:val="single"/>
            <w:lang w:eastAsia="uk-UA"/>
          </w:rPr>
          <w:t>додатками 10-12</w:t>
        </w:r>
      </w:hyperlink>
      <w:r w:rsidRPr="003840C4">
        <w:rPr>
          <w:rFonts w:ascii="Times New Roman" w:eastAsia="Times New Roman" w:hAnsi="Times New Roman" w:cs="Times New Roman"/>
          <w:color w:val="333333"/>
          <w:sz w:val="24"/>
          <w:szCs w:val="24"/>
          <w:lang w:eastAsia="uk-UA"/>
        </w:rPr>
        <w:t>.</w:t>
      </w:r>
    </w:p>
    <w:p w14:paraId="779ABD0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1" w:name="n1158"/>
      <w:bookmarkEnd w:id="81"/>
      <w:r w:rsidRPr="003840C4">
        <w:rPr>
          <w:rFonts w:ascii="Times New Roman" w:eastAsia="Times New Roman" w:hAnsi="Times New Roman" w:cs="Times New Roman"/>
          <w:color w:val="333333"/>
          <w:sz w:val="24"/>
          <w:szCs w:val="24"/>
          <w:lang w:eastAsia="uk-UA"/>
        </w:rPr>
        <w:t xml:space="preserve">13. Для провадження освітньої діяльності з підготовки іноземців та осіб без громадянства на рівнях вищої,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та професійної (професійно-технічної) освіти та у сфері післядипломної освіти ліцензіат повинен мати структурний підрозділ з роботи з іноземцями та особами без громадянства (до функцій якого, зокрема, належить надання інформаційних, методичних, консультативних та організаційних послуг; оформлення запрошень на навчання; організаційна робота щодо оформлення посвідки на тимчасове проживання, реєстрації місця проживання та перебування іноземців та осіб без громадянства в Україні та в закладі освіти на законних підставах).</w:t>
      </w:r>
    </w:p>
    <w:p w14:paraId="065305B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2" w:name="n1159"/>
      <w:bookmarkEnd w:id="82"/>
      <w:r w:rsidRPr="003840C4">
        <w:rPr>
          <w:rFonts w:ascii="Times New Roman" w:eastAsia="Times New Roman" w:hAnsi="Times New Roman" w:cs="Times New Roman"/>
          <w:color w:val="333333"/>
          <w:sz w:val="24"/>
          <w:szCs w:val="24"/>
          <w:lang w:eastAsia="uk-UA"/>
        </w:rPr>
        <w:t>Ліцензіат забезпечує проведення для іноземців та осіб без громадянства, які в’їжджають в Україну з метою навчання, тестових випробувань на знання ними української або англійської мови.</w:t>
      </w:r>
    </w:p>
    <w:p w14:paraId="3A0E483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3" w:name="n1160"/>
      <w:bookmarkEnd w:id="83"/>
      <w:r w:rsidRPr="003840C4">
        <w:rPr>
          <w:rFonts w:ascii="Times New Roman" w:eastAsia="Times New Roman" w:hAnsi="Times New Roman" w:cs="Times New Roman"/>
          <w:color w:val="333333"/>
          <w:sz w:val="24"/>
          <w:szCs w:val="24"/>
          <w:lang w:eastAsia="uk-UA"/>
        </w:rPr>
        <w:t xml:space="preserve">Не менше 25 відсотків педагогічних, науково-педагогічних, наукових працівників, які забезпечують реалізацію освітніх компонентів, передбачених освітньою програмою, з підготовки іноземців та осіб без громадянства, іншою ніж державна мова, повинні мати документ, що засвідчує володіння англійською мовою на рівні не нижче В2 відповідно до Загальноєвропейських рекомендацій з </w:t>
      </w:r>
      <w:proofErr w:type="spellStart"/>
      <w:r w:rsidRPr="003840C4">
        <w:rPr>
          <w:rFonts w:ascii="Times New Roman" w:eastAsia="Times New Roman" w:hAnsi="Times New Roman" w:cs="Times New Roman"/>
          <w:color w:val="333333"/>
          <w:sz w:val="24"/>
          <w:szCs w:val="24"/>
          <w:lang w:eastAsia="uk-UA"/>
        </w:rPr>
        <w:t>мовної</w:t>
      </w:r>
      <w:proofErr w:type="spellEnd"/>
      <w:r w:rsidRPr="003840C4">
        <w:rPr>
          <w:rFonts w:ascii="Times New Roman" w:eastAsia="Times New Roman" w:hAnsi="Times New Roman" w:cs="Times New Roman"/>
          <w:color w:val="333333"/>
          <w:sz w:val="24"/>
          <w:szCs w:val="24"/>
          <w:lang w:eastAsia="uk-UA"/>
        </w:rPr>
        <w:t xml:space="preserve"> освіти, або мати кваліфікаційні документи (документ про вищу освіту, науковий ступінь), що засвідчують кваліфікацію з англійської мови (для вищих військових навчальних закладів та військових навчальних підрозділів закладів вищої освіти - на рівні не нижче CMP-2 за </w:t>
      </w:r>
      <w:proofErr w:type="spellStart"/>
      <w:r w:rsidRPr="003840C4">
        <w:rPr>
          <w:rFonts w:ascii="Times New Roman" w:eastAsia="Times New Roman" w:hAnsi="Times New Roman" w:cs="Times New Roman"/>
          <w:color w:val="333333"/>
          <w:sz w:val="24"/>
          <w:szCs w:val="24"/>
          <w:lang w:eastAsia="uk-UA"/>
        </w:rPr>
        <w:t>мовним</w:t>
      </w:r>
      <w:proofErr w:type="spellEnd"/>
      <w:r w:rsidRPr="003840C4">
        <w:rPr>
          <w:rFonts w:ascii="Times New Roman" w:eastAsia="Times New Roman" w:hAnsi="Times New Roman" w:cs="Times New Roman"/>
          <w:color w:val="333333"/>
          <w:sz w:val="24"/>
          <w:szCs w:val="24"/>
          <w:lang w:eastAsia="uk-UA"/>
        </w:rPr>
        <w:t xml:space="preserve"> стандартом НАТО - STANAG 6001).</w:t>
      </w:r>
    </w:p>
    <w:p w14:paraId="50F55BE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4" w:name="n1161"/>
      <w:bookmarkEnd w:id="84"/>
      <w:r w:rsidRPr="003840C4">
        <w:rPr>
          <w:rFonts w:ascii="Times New Roman" w:eastAsia="Times New Roman" w:hAnsi="Times New Roman" w:cs="Times New Roman"/>
          <w:color w:val="333333"/>
          <w:sz w:val="24"/>
          <w:szCs w:val="24"/>
          <w:lang w:eastAsia="uk-UA"/>
        </w:rPr>
        <w:t>14. Органу ліцензування забороняється вимагати додаткові документи, що не зазначені у цих Ліцензійних умовах. Здобувач ліцензії (ліцензіат) не подає передбачені цими Ліцензійними умовами документи, якщо вони зберігаються у відкритих державних електронних реєстрах.</w:t>
      </w:r>
    </w:p>
    <w:p w14:paraId="6FD41C7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5" w:name="n1162"/>
      <w:bookmarkEnd w:id="85"/>
      <w:r w:rsidRPr="003840C4">
        <w:rPr>
          <w:rFonts w:ascii="Times New Roman" w:eastAsia="Times New Roman" w:hAnsi="Times New Roman" w:cs="Times New Roman"/>
          <w:color w:val="333333"/>
          <w:sz w:val="24"/>
          <w:szCs w:val="24"/>
          <w:lang w:eastAsia="uk-UA"/>
        </w:rPr>
        <w:t>15. Відповідальність за достовірність поданої інформації несе здобувач ліцензії (ліцензіат).</w:t>
      </w:r>
    </w:p>
    <w:p w14:paraId="3754CFC2"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86" w:name="n1163"/>
      <w:bookmarkEnd w:id="86"/>
      <w:r w:rsidRPr="003840C4">
        <w:rPr>
          <w:rFonts w:ascii="Times New Roman" w:eastAsia="Times New Roman" w:hAnsi="Times New Roman" w:cs="Times New Roman"/>
          <w:b/>
          <w:bCs/>
          <w:color w:val="333333"/>
          <w:sz w:val="28"/>
          <w:szCs w:val="28"/>
          <w:lang w:eastAsia="uk-UA"/>
        </w:rPr>
        <w:t>Організаційні вимоги щодо започаткування та провадження освітньої діяльності</w:t>
      </w:r>
    </w:p>
    <w:p w14:paraId="4BB306B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7" w:name="n1164"/>
      <w:bookmarkEnd w:id="87"/>
      <w:r w:rsidRPr="003840C4">
        <w:rPr>
          <w:rFonts w:ascii="Times New Roman" w:eastAsia="Times New Roman" w:hAnsi="Times New Roman" w:cs="Times New Roman"/>
          <w:color w:val="333333"/>
          <w:sz w:val="24"/>
          <w:szCs w:val="24"/>
          <w:lang w:eastAsia="uk-UA"/>
        </w:rPr>
        <w:t>16. Ліцензіат забезпечує зберігання документів:</w:t>
      </w:r>
    </w:p>
    <w:p w14:paraId="2E16628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8" w:name="n1165"/>
      <w:bookmarkEnd w:id="88"/>
      <w:r w:rsidRPr="003840C4">
        <w:rPr>
          <w:rFonts w:ascii="Times New Roman" w:eastAsia="Times New Roman" w:hAnsi="Times New Roman" w:cs="Times New Roman"/>
          <w:color w:val="333333"/>
          <w:sz w:val="24"/>
          <w:szCs w:val="24"/>
          <w:lang w:eastAsia="uk-UA"/>
        </w:rPr>
        <w:t>копії яких подавалися до органу ліцензування;</w:t>
      </w:r>
    </w:p>
    <w:p w14:paraId="2BCE445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89" w:name="n1166"/>
      <w:bookmarkEnd w:id="89"/>
      <w:r w:rsidRPr="003840C4">
        <w:rPr>
          <w:rFonts w:ascii="Times New Roman" w:eastAsia="Times New Roman" w:hAnsi="Times New Roman" w:cs="Times New Roman"/>
          <w:color w:val="333333"/>
          <w:sz w:val="24"/>
          <w:szCs w:val="24"/>
          <w:lang w:eastAsia="uk-UA"/>
        </w:rPr>
        <w:t>які підтверджують достовірність даних, що зазначалися здобувачем ліцензії (ліцензіатом) у документах, які подавалися органу ліцензування;</w:t>
      </w:r>
    </w:p>
    <w:p w14:paraId="23205DA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0" w:name="n1167"/>
      <w:bookmarkEnd w:id="90"/>
      <w:r w:rsidRPr="003840C4">
        <w:rPr>
          <w:rFonts w:ascii="Times New Roman" w:eastAsia="Times New Roman" w:hAnsi="Times New Roman" w:cs="Times New Roman"/>
          <w:color w:val="333333"/>
          <w:sz w:val="24"/>
          <w:szCs w:val="24"/>
          <w:lang w:eastAsia="uk-UA"/>
        </w:rPr>
        <w:t>які підтверджують здійснення оплати за видачу ліцензії.</w:t>
      </w:r>
    </w:p>
    <w:p w14:paraId="2BB685C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1" w:name="n1168"/>
      <w:bookmarkEnd w:id="91"/>
      <w:r w:rsidRPr="003840C4">
        <w:rPr>
          <w:rFonts w:ascii="Times New Roman" w:eastAsia="Times New Roman" w:hAnsi="Times New Roman" w:cs="Times New Roman"/>
          <w:color w:val="333333"/>
          <w:sz w:val="24"/>
          <w:szCs w:val="24"/>
          <w:lang w:eastAsia="uk-UA"/>
        </w:rPr>
        <w:t>Документи зберігаються відповідно до встановленого для них строку зберігання, але не менше десяти років, у тому числі в разі анулювання ліцензії, її переоформлення або звуження провадження освітньої діяльності.</w:t>
      </w:r>
    </w:p>
    <w:p w14:paraId="1437B5A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2" w:name="n1169"/>
      <w:bookmarkEnd w:id="92"/>
      <w:r w:rsidRPr="003840C4">
        <w:rPr>
          <w:rFonts w:ascii="Times New Roman" w:eastAsia="Times New Roman" w:hAnsi="Times New Roman" w:cs="Times New Roman"/>
          <w:color w:val="333333"/>
          <w:sz w:val="24"/>
          <w:szCs w:val="24"/>
          <w:lang w:eastAsia="uk-UA"/>
        </w:rPr>
        <w:t xml:space="preserve">17. Ліцензіат забезпечує провадження освітньої діяльності виключно в місцях її провадження, зазначених у документах, поданих органу ліцензування, крім провадження освітньої діяльності за місцем проживання дитини на рівні дошкільної освіти та у сфері позашкільної освіти, провадження освітньої діяльності за місцем, </w:t>
      </w:r>
      <w:r w:rsidRPr="003840C4">
        <w:rPr>
          <w:rFonts w:ascii="Times New Roman" w:eastAsia="Times New Roman" w:hAnsi="Times New Roman" w:cs="Times New Roman"/>
          <w:color w:val="333333"/>
          <w:sz w:val="24"/>
          <w:szCs w:val="24"/>
          <w:lang w:eastAsia="uk-UA"/>
        </w:rPr>
        <w:lastRenderedPageBreak/>
        <w:t xml:space="preserve">наданим замовником для отримання короткострокових освітніх послуг у сфері позашкільної освіти (семінару, лекції, тренінгу, </w:t>
      </w:r>
      <w:proofErr w:type="spellStart"/>
      <w:r w:rsidRPr="003840C4">
        <w:rPr>
          <w:rFonts w:ascii="Times New Roman" w:eastAsia="Times New Roman" w:hAnsi="Times New Roman" w:cs="Times New Roman"/>
          <w:color w:val="333333"/>
          <w:sz w:val="24"/>
          <w:szCs w:val="24"/>
          <w:lang w:eastAsia="uk-UA"/>
        </w:rPr>
        <w:t>вебінару</w:t>
      </w:r>
      <w:proofErr w:type="spellEnd"/>
      <w:r w:rsidRPr="003840C4">
        <w:rPr>
          <w:rFonts w:ascii="Times New Roman" w:eastAsia="Times New Roman" w:hAnsi="Times New Roman" w:cs="Times New Roman"/>
          <w:color w:val="333333"/>
          <w:sz w:val="24"/>
          <w:szCs w:val="24"/>
          <w:lang w:eastAsia="uk-UA"/>
        </w:rPr>
        <w:t xml:space="preserve"> тощо), крім провадження освітньої діяльності з підвищення кваліфікації працівника за місцем його роботи у сфері післядипломної освіти.</w:t>
      </w:r>
    </w:p>
    <w:p w14:paraId="3841B47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3" w:name="n1170"/>
      <w:bookmarkEnd w:id="93"/>
      <w:r w:rsidRPr="003840C4">
        <w:rPr>
          <w:rFonts w:ascii="Times New Roman" w:eastAsia="Times New Roman" w:hAnsi="Times New Roman" w:cs="Times New Roman"/>
          <w:color w:val="333333"/>
          <w:sz w:val="24"/>
          <w:szCs w:val="24"/>
          <w:lang w:eastAsia="uk-UA"/>
        </w:rPr>
        <w:t>18. Ліцензіат забезпечує повідомлення органу ліцензування про зміну даних, зазначених у документах, що додавалися до заяви, протягом тридцяти календарних днів з дня настання таких змін.</w:t>
      </w:r>
    </w:p>
    <w:p w14:paraId="4BB62F4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4" w:name="n1171"/>
      <w:bookmarkEnd w:id="94"/>
      <w:r w:rsidRPr="003840C4">
        <w:rPr>
          <w:rFonts w:ascii="Times New Roman" w:eastAsia="Times New Roman" w:hAnsi="Times New Roman" w:cs="Times New Roman"/>
          <w:color w:val="333333"/>
          <w:sz w:val="24"/>
          <w:szCs w:val="24"/>
          <w:lang w:eastAsia="uk-UA"/>
        </w:rPr>
        <w:t>Якщо зміна даних стосується зміни (нового) місця провадження освітньої діяльності, ліцензіат протягом семи робочих днів від дня настання таких змін подає органу ліцензування заяву про внесення змін до ліцензії на провадження освітньої діяльності у зв’язку із зміною місця провадження згідно з </w:t>
      </w:r>
      <w:hyperlink r:id="rId40" w:anchor="n1533" w:history="1">
        <w:r w:rsidRPr="003840C4">
          <w:rPr>
            <w:rFonts w:ascii="Times New Roman" w:eastAsia="Times New Roman" w:hAnsi="Times New Roman" w:cs="Times New Roman"/>
            <w:color w:val="006600"/>
            <w:sz w:val="27"/>
            <w:szCs w:val="27"/>
            <w:u w:val="single"/>
            <w:lang w:eastAsia="uk-UA"/>
          </w:rPr>
          <w:t>додатком 13</w:t>
        </w:r>
      </w:hyperlink>
      <w:r w:rsidRPr="003840C4">
        <w:rPr>
          <w:rFonts w:ascii="Times New Roman" w:eastAsia="Times New Roman" w:hAnsi="Times New Roman" w:cs="Times New Roman"/>
          <w:color w:val="333333"/>
          <w:sz w:val="24"/>
          <w:szCs w:val="24"/>
          <w:lang w:eastAsia="uk-UA"/>
        </w:rPr>
        <w:t> та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та забезпечення безперешкодного доступу до будівель, приміщень закладу освіти осіб з інвалідністю та інших маломобільних груп населення.</w:t>
      </w:r>
    </w:p>
    <w:p w14:paraId="274060A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5" w:name="n1172"/>
      <w:bookmarkEnd w:id="95"/>
      <w:r w:rsidRPr="003840C4">
        <w:rPr>
          <w:rFonts w:ascii="Times New Roman" w:eastAsia="Times New Roman" w:hAnsi="Times New Roman" w:cs="Times New Roman"/>
          <w:color w:val="333333"/>
          <w:sz w:val="24"/>
          <w:szCs w:val="24"/>
          <w:lang w:eastAsia="uk-UA"/>
        </w:rPr>
        <w:t>19. Ліцензіат забезпечує присутність керівника або іншої уповноваженої посадової особи під час проведення органом ліцензування перевірки дотримання ліцензіатом вимог цих Ліцензійних умов.</w:t>
      </w:r>
    </w:p>
    <w:p w14:paraId="6BC9BB4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6" w:name="n1173"/>
      <w:bookmarkEnd w:id="96"/>
      <w:r w:rsidRPr="003840C4">
        <w:rPr>
          <w:rFonts w:ascii="Times New Roman" w:eastAsia="Times New Roman" w:hAnsi="Times New Roman" w:cs="Times New Roman"/>
          <w:color w:val="333333"/>
          <w:sz w:val="24"/>
          <w:szCs w:val="24"/>
          <w:lang w:eastAsia="uk-UA"/>
        </w:rPr>
        <w:t>20. Ліцензіат розробляє та протягом місяця з моменту початку провадження освітньої діяльності подає органу ліцензування порядок дій у разі позапланового припинення провадження ним освітньої діяльності загалом, за певним рівнем освіти або у певній сфері освіти, або за певними місцями її провадження (у зв’язку з неможливістю використання матеріально-технічної бази, виникненням форс-мажорних обставин тощо) та порядок відновлення провадження такої діяльності.</w:t>
      </w:r>
    </w:p>
    <w:p w14:paraId="3522FC0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7" w:name="n1174"/>
      <w:bookmarkEnd w:id="97"/>
      <w:r w:rsidRPr="003840C4">
        <w:rPr>
          <w:rFonts w:ascii="Times New Roman" w:eastAsia="Times New Roman" w:hAnsi="Times New Roman" w:cs="Times New Roman"/>
          <w:color w:val="333333"/>
          <w:sz w:val="24"/>
          <w:szCs w:val="24"/>
          <w:lang w:eastAsia="uk-UA"/>
        </w:rPr>
        <w:t>21. Ліцензіат, що провадить освітню діяльність, повідомляє органу ліцензування про планове або позапланове припинення провадження освітньої діяльності загалом, за певним рівнем освіти або у певній сфері освіти, або за певними місцями її провадження протягом п’яти робочих днів з моменту прийняття відповідного рішення, а також про заходи, що вживатимуться ним для забезпечення продовження навчання здобувачів освіти.</w:t>
      </w:r>
    </w:p>
    <w:p w14:paraId="1A2C1D1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8" w:name="n1175"/>
      <w:bookmarkEnd w:id="98"/>
      <w:r w:rsidRPr="003840C4">
        <w:rPr>
          <w:rFonts w:ascii="Times New Roman" w:eastAsia="Times New Roman" w:hAnsi="Times New Roman" w:cs="Times New Roman"/>
          <w:color w:val="333333"/>
          <w:sz w:val="24"/>
          <w:szCs w:val="24"/>
          <w:lang w:eastAsia="uk-UA"/>
        </w:rPr>
        <w:t>22. Здобувач ліцензії повинен відповідати вимогам Ліцензійних умов щодо започаткування провадження освітньої діяльності на відповідному рівні освіти або у сфері освіти, а ліцензіат зобов’язаний виконувати вимоги Ліцензійних умов щодо започаткування та провадження освітньої діяльності на певному (певних) рівні (рівнях) або у сфері (сферах) освіти в кожному місці провадження освітньої діяльності.</w:t>
      </w:r>
    </w:p>
    <w:p w14:paraId="296404A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99" w:name="n1176"/>
      <w:bookmarkEnd w:id="99"/>
      <w:r w:rsidRPr="003840C4">
        <w:rPr>
          <w:rFonts w:ascii="Times New Roman" w:eastAsia="Times New Roman" w:hAnsi="Times New Roman" w:cs="Times New Roman"/>
          <w:color w:val="333333"/>
          <w:sz w:val="24"/>
          <w:szCs w:val="24"/>
          <w:lang w:eastAsia="uk-UA"/>
        </w:rPr>
        <w:t>23. Всі особи, залучені здобувачем ліцензії (ліцензіатом) до провадження освітньої діяльності, діють за відповідними трудовими договорами (угодами).</w:t>
      </w:r>
    </w:p>
    <w:p w14:paraId="7D13F8B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0" w:name="n1177"/>
      <w:bookmarkEnd w:id="100"/>
      <w:r w:rsidRPr="003840C4">
        <w:rPr>
          <w:rFonts w:ascii="Times New Roman" w:eastAsia="Times New Roman" w:hAnsi="Times New Roman" w:cs="Times New Roman"/>
          <w:color w:val="333333"/>
          <w:sz w:val="24"/>
          <w:szCs w:val="24"/>
          <w:lang w:eastAsia="uk-UA"/>
        </w:rPr>
        <w:t>Здобувач ліцензії (ліцензіат) забезпечує наявність трудових договорів (контрактів) у письмовій формі з усіма керівниками, педагогічними, науково-педагогічними та науковими працівниками. Здобувач ліцензії забезпечує наявність трудового договору (контракту) з керівником закладу освіти або з особою, що виконує обов’язки керівника закладу освіти (керівником або з особою, що виконує обов’язки керівника відокремленого структурного підрозділу, що провадить освітню діяльність, іншої юридичної особи; особою, найнятою (за потреби) фізичною особою - підприємцем для виконання обов’язків керівника) (крім професійного (професійно-технічного) навчання на виробництві).</w:t>
      </w:r>
    </w:p>
    <w:p w14:paraId="023AB56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1" w:name="n1178"/>
      <w:bookmarkEnd w:id="101"/>
      <w:r w:rsidRPr="003840C4">
        <w:rPr>
          <w:rFonts w:ascii="Times New Roman" w:eastAsia="Times New Roman" w:hAnsi="Times New Roman" w:cs="Times New Roman"/>
          <w:color w:val="333333"/>
          <w:sz w:val="24"/>
          <w:szCs w:val="24"/>
          <w:lang w:eastAsia="uk-UA"/>
        </w:rPr>
        <w:t>Трудові договори (контракти) науково-педагогічних працівників закладів вищої освіти та наукових установ за основним місцем роботи можуть бути укладені лише за результатами конкурсного відбору.</w:t>
      </w:r>
    </w:p>
    <w:p w14:paraId="214E916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2" w:name="n1179"/>
      <w:bookmarkEnd w:id="102"/>
      <w:r w:rsidRPr="003840C4">
        <w:rPr>
          <w:rFonts w:ascii="Times New Roman" w:eastAsia="Times New Roman" w:hAnsi="Times New Roman" w:cs="Times New Roman"/>
          <w:color w:val="333333"/>
          <w:sz w:val="24"/>
          <w:szCs w:val="24"/>
          <w:lang w:eastAsia="uk-UA"/>
        </w:rPr>
        <w:lastRenderedPageBreak/>
        <w:t>У разі заміщення посад науково-педагогічних працівників, які підвищують кваліфікацію або проходять стажування з відривом від виробництва, реалізують право на академічну мобільність для провадження професійної діяльності відповідно до укладеного договору про участь у програмі академічної мобільності, проходять військову службу за призовом та/або під час мобілізації, або перебувають у соціальній відпустці, та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14:paraId="5E2DEE5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3" w:name="n1180"/>
      <w:bookmarkEnd w:id="103"/>
      <w:r w:rsidRPr="003840C4">
        <w:rPr>
          <w:rFonts w:ascii="Times New Roman" w:eastAsia="Times New Roman" w:hAnsi="Times New Roman" w:cs="Times New Roman"/>
          <w:color w:val="333333"/>
          <w:sz w:val="24"/>
          <w:szCs w:val="24"/>
          <w:lang w:eastAsia="uk-UA"/>
        </w:rPr>
        <w:t>24. Кожен працівник закладів дошкільної, загальної середньої та позашкільної освіти, дошкільного підрозділу, структурного підрозділу іншої юридичної особи, що забезпечує здобуття позашкільної освіти, фізичної особи - підприємця чи інша фізична особа, яка провадить освітню діяльність у сфері дошкільної освіти або виконує професійні обов’язки за відповідним договором (угодою) на рівнях дошкільної, повної загальної середньої освіти та у сфері позашкільної освіти, відповідно до законодавства повинні пройти обов’язковий профілактичний медичний огляд та здійснити обов’язкові щеплення, що відображається в їх особистій медичній книжці встановленого зразка.</w:t>
      </w:r>
    </w:p>
    <w:p w14:paraId="231D9E7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4" w:name="n1181"/>
      <w:bookmarkEnd w:id="104"/>
      <w:r w:rsidRPr="003840C4">
        <w:rPr>
          <w:rFonts w:ascii="Times New Roman" w:eastAsia="Times New Roman" w:hAnsi="Times New Roman" w:cs="Times New Roman"/>
          <w:color w:val="333333"/>
          <w:sz w:val="24"/>
          <w:szCs w:val="24"/>
          <w:lang w:eastAsia="uk-UA"/>
        </w:rPr>
        <w:t xml:space="preserve">25. Ліцензіат повинен забезпечити доступність навчальних приміщень для осіб з інвалідністю та інших маломобільних груп населення, зокрема безперешкодний доступ до будівлі, навчальних класів (груп) та іншої інфраструктури відповідно до державних будівельних норм, правил і стандартів (крім будівель, існуюча </w:t>
      </w:r>
      <w:proofErr w:type="spellStart"/>
      <w:r w:rsidRPr="003840C4">
        <w:rPr>
          <w:rFonts w:ascii="Times New Roman" w:eastAsia="Times New Roman" w:hAnsi="Times New Roman" w:cs="Times New Roman"/>
          <w:color w:val="333333"/>
          <w:sz w:val="24"/>
          <w:szCs w:val="24"/>
          <w:lang w:eastAsia="uk-UA"/>
        </w:rPr>
        <w:t>об’ємно</w:t>
      </w:r>
      <w:proofErr w:type="spellEnd"/>
      <w:r w:rsidRPr="003840C4">
        <w:rPr>
          <w:rFonts w:ascii="Times New Roman" w:eastAsia="Times New Roman" w:hAnsi="Times New Roman" w:cs="Times New Roman"/>
          <w:color w:val="333333"/>
          <w:sz w:val="24"/>
          <w:szCs w:val="24"/>
          <w:lang w:eastAsia="uk-UA"/>
        </w:rPr>
        <w:t xml:space="preserve">-планувальна схема яких не розрахована на здійснення заходів щодо </w:t>
      </w:r>
      <w:proofErr w:type="spellStart"/>
      <w:r w:rsidRPr="003840C4">
        <w:rPr>
          <w:rFonts w:ascii="Times New Roman" w:eastAsia="Times New Roman" w:hAnsi="Times New Roman" w:cs="Times New Roman"/>
          <w:color w:val="333333"/>
          <w:sz w:val="24"/>
          <w:szCs w:val="24"/>
          <w:lang w:eastAsia="uk-UA"/>
        </w:rPr>
        <w:t>інклюзивності</w:t>
      </w:r>
      <w:proofErr w:type="spellEnd"/>
      <w:r w:rsidRPr="003840C4">
        <w:rPr>
          <w:rFonts w:ascii="Times New Roman" w:eastAsia="Times New Roman" w:hAnsi="Times New Roman" w:cs="Times New Roman"/>
          <w:color w:val="333333"/>
          <w:sz w:val="24"/>
          <w:szCs w:val="24"/>
          <w:lang w:eastAsia="uk-UA"/>
        </w:rPr>
        <w:t>), що повинно бути документально підтверджено фахівцем з питань технічного обстеження будівель та споруд, який має кваліфікаційний сертифікат, або відповідною установою, уповноваженою на проведення зазначених обстежень.</w:t>
      </w:r>
    </w:p>
    <w:p w14:paraId="4254A4F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5" w:name="n1182"/>
      <w:bookmarkEnd w:id="105"/>
      <w:r w:rsidRPr="003840C4">
        <w:rPr>
          <w:rFonts w:ascii="Times New Roman" w:eastAsia="Times New Roman" w:hAnsi="Times New Roman" w:cs="Times New Roman"/>
          <w:color w:val="333333"/>
          <w:sz w:val="24"/>
          <w:szCs w:val="24"/>
          <w:lang w:eastAsia="uk-UA"/>
        </w:rPr>
        <w:t>Вимоги щодо відповідності будівель, споруд і приміщень вимогам доступності згідно з державними будівельними нормами не стосуються:</w:t>
      </w:r>
    </w:p>
    <w:p w14:paraId="4449E6A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6" w:name="n1183"/>
      <w:bookmarkEnd w:id="106"/>
      <w:r w:rsidRPr="003840C4">
        <w:rPr>
          <w:rFonts w:ascii="Times New Roman" w:eastAsia="Times New Roman" w:hAnsi="Times New Roman" w:cs="Times New Roman"/>
          <w:color w:val="333333"/>
          <w:sz w:val="24"/>
          <w:szCs w:val="24"/>
          <w:lang w:eastAsia="uk-UA"/>
        </w:rPr>
        <w:t>провадження освітньої діяльності ліцензіата на рівні дошкільної освіти та/або у сфері позашкільної освіти, який не провадить освітньої діяльності для дітей з інвалідністю та інших маломобільних груп населення;</w:t>
      </w:r>
    </w:p>
    <w:p w14:paraId="6223959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7" w:name="n1184"/>
      <w:bookmarkEnd w:id="107"/>
      <w:r w:rsidRPr="003840C4">
        <w:rPr>
          <w:rFonts w:ascii="Times New Roman" w:eastAsia="Times New Roman" w:hAnsi="Times New Roman" w:cs="Times New Roman"/>
          <w:color w:val="333333"/>
          <w:sz w:val="24"/>
          <w:szCs w:val="24"/>
          <w:lang w:eastAsia="uk-UA"/>
        </w:rPr>
        <w:t>провадження освітньої діяльності на виробництві на рівні професійної (професійно-технічної) освіти;</w:t>
      </w:r>
    </w:p>
    <w:p w14:paraId="0A2E059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8" w:name="n1185"/>
      <w:bookmarkEnd w:id="108"/>
      <w:r w:rsidRPr="003840C4">
        <w:rPr>
          <w:rFonts w:ascii="Times New Roman" w:eastAsia="Times New Roman" w:hAnsi="Times New Roman" w:cs="Times New Roman"/>
          <w:color w:val="333333"/>
          <w:sz w:val="24"/>
          <w:szCs w:val="24"/>
          <w:lang w:eastAsia="uk-UA"/>
        </w:rPr>
        <w:t>осіб, що підвищують кваліфікацію за місцем своєї роботи;</w:t>
      </w:r>
    </w:p>
    <w:p w14:paraId="229A306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09" w:name="n1186"/>
      <w:bookmarkEnd w:id="109"/>
      <w:r w:rsidRPr="003840C4">
        <w:rPr>
          <w:rFonts w:ascii="Times New Roman" w:eastAsia="Times New Roman" w:hAnsi="Times New Roman" w:cs="Times New Roman"/>
          <w:color w:val="333333"/>
          <w:sz w:val="24"/>
          <w:szCs w:val="24"/>
          <w:lang w:eastAsia="uk-UA"/>
        </w:rPr>
        <w:t>закладів спеціалізованої освіти військового (військово-спортивного) профілю.</w:t>
      </w:r>
    </w:p>
    <w:p w14:paraId="103EB2A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0" w:name="n1187"/>
      <w:bookmarkEnd w:id="110"/>
      <w:r w:rsidRPr="003840C4">
        <w:rPr>
          <w:rFonts w:ascii="Times New Roman" w:eastAsia="Times New Roman" w:hAnsi="Times New Roman" w:cs="Times New Roman"/>
          <w:color w:val="333333"/>
          <w:sz w:val="24"/>
          <w:szCs w:val="24"/>
          <w:lang w:eastAsia="uk-UA"/>
        </w:rPr>
        <w:t>26. Медичне обслуговування, організація харчування та прання, ведення бухгалтерського обліку і діловодства, інші додаткові для здійснення освітнього процесу види діяльності ліцензіатів, передбачені законодавством, можуть забезпечуватися та здійснюватися шляхом залучення ліцензіатами на договірних умовах інших суб’єктів господарювання, що мають право надавати відповідні послуги.</w:t>
      </w:r>
    </w:p>
    <w:p w14:paraId="5057CFE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1" w:name="n1188"/>
      <w:bookmarkEnd w:id="111"/>
      <w:r w:rsidRPr="003840C4">
        <w:rPr>
          <w:rFonts w:ascii="Times New Roman" w:eastAsia="Times New Roman" w:hAnsi="Times New Roman" w:cs="Times New Roman"/>
          <w:color w:val="333333"/>
          <w:sz w:val="24"/>
          <w:szCs w:val="24"/>
          <w:lang w:eastAsia="uk-UA"/>
        </w:rPr>
        <w:t xml:space="preserve">27. Здобувачі професійної (професійно-технічної),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та вищої освіти, які цього потребують, повинні бути забезпечені гуртожитком (крім навчання на виробництві).</w:t>
      </w:r>
    </w:p>
    <w:p w14:paraId="53D0F0E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2" w:name="n1189"/>
      <w:bookmarkEnd w:id="112"/>
      <w:r w:rsidRPr="003840C4">
        <w:rPr>
          <w:rFonts w:ascii="Times New Roman" w:eastAsia="Times New Roman" w:hAnsi="Times New Roman" w:cs="Times New Roman"/>
          <w:color w:val="333333"/>
          <w:sz w:val="24"/>
          <w:szCs w:val="24"/>
          <w:lang w:eastAsia="uk-UA"/>
        </w:rPr>
        <w:t>28. Ліцензіат (крім ліцензіатів на рівні дошкільної освіти та у сфері позашкільної освіти) забезпечує за місцем провадження освітньої діяльності доступ учасників освітнього процесу до Інтернету в номінальній швидкості для виконання затвердженої (затверджених) освітньої (освітніх) програми (програм), включаючи самостійну роботу здобувачів освіти, педагогічних та науково-педагогічних працівників.</w:t>
      </w:r>
    </w:p>
    <w:p w14:paraId="11B7533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3" w:name="n1190"/>
      <w:bookmarkEnd w:id="113"/>
      <w:r w:rsidRPr="003840C4">
        <w:rPr>
          <w:rFonts w:ascii="Times New Roman" w:eastAsia="Times New Roman" w:hAnsi="Times New Roman" w:cs="Times New Roman"/>
          <w:color w:val="333333"/>
          <w:sz w:val="24"/>
          <w:szCs w:val="24"/>
          <w:lang w:eastAsia="uk-UA"/>
        </w:rPr>
        <w:t xml:space="preserve">29. Здобувач ліцензії та ліцензіат (крім фізичних осіб - підприємців, які не використовують найманої праці, та професійного (професійно-технічного) навчання на виробництві) забезпечують на своїх веб-сайтах (у разі їх відсутності - на веб-сайтах своїх </w:t>
      </w:r>
      <w:r w:rsidRPr="003840C4">
        <w:rPr>
          <w:rFonts w:ascii="Times New Roman" w:eastAsia="Times New Roman" w:hAnsi="Times New Roman" w:cs="Times New Roman"/>
          <w:color w:val="333333"/>
          <w:sz w:val="24"/>
          <w:szCs w:val="24"/>
          <w:lang w:eastAsia="uk-UA"/>
        </w:rPr>
        <w:lastRenderedPageBreak/>
        <w:t>засновників) відкритий доступ до інформації та документів, передбачених </w:t>
      </w:r>
      <w:hyperlink r:id="rId41" w:tgtFrame="_blank" w:history="1">
        <w:r w:rsidRPr="003840C4">
          <w:rPr>
            <w:rFonts w:ascii="Times New Roman" w:eastAsia="Times New Roman" w:hAnsi="Times New Roman" w:cs="Times New Roman"/>
            <w:color w:val="000099"/>
            <w:sz w:val="27"/>
            <w:szCs w:val="27"/>
            <w:u w:val="single"/>
            <w:lang w:eastAsia="uk-UA"/>
          </w:rPr>
          <w:t>Законом України</w:t>
        </w:r>
      </w:hyperlink>
      <w:r w:rsidRPr="003840C4">
        <w:rPr>
          <w:rFonts w:ascii="Times New Roman" w:eastAsia="Times New Roman" w:hAnsi="Times New Roman" w:cs="Times New Roman"/>
          <w:color w:val="333333"/>
          <w:sz w:val="24"/>
          <w:szCs w:val="24"/>
          <w:lang w:eastAsia="uk-UA"/>
        </w:rPr>
        <w:t> “Про освіту” та спеціальними законами у сфері освіти.</w:t>
      </w:r>
    </w:p>
    <w:p w14:paraId="40FF674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4" w:name="n1191"/>
      <w:bookmarkEnd w:id="114"/>
      <w:r w:rsidRPr="003840C4">
        <w:rPr>
          <w:rFonts w:ascii="Times New Roman" w:eastAsia="Times New Roman" w:hAnsi="Times New Roman" w:cs="Times New Roman"/>
          <w:color w:val="333333"/>
          <w:sz w:val="24"/>
          <w:szCs w:val="24"/>
          <w:lang w:eastAsia="uk-UA"/>
        </w:rPr>
        <w:t>У разі започаткування або провадження освітньої діяльності з підготовки іноземців та осіб без громадянства на офіційному веб-сайті здобувача ліцензії (ліцензіата) повинна бути сторінка англійською мовою, на якій розміщена основна інформація про суб’єкта освітньої діяльності, правила прийому іноземців та осіб без громадянства, умови навчання та проживання іноземців та осіб без громадянства, контактна інформація тощо.</w:t>
      </w:r>
    </w:p>
    <w:p w14:paraId="2128E40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5" w:name="n1192"/>
      <w:bookmarkEnd w:id="115"/>
      <w:r w:rsidRPr="003840C4">
        <w:rPr>
          <w:rFonts w:ascii="Times New Roman" w:eastAsia="Times New Roman" w:hAnsi="Times New Roman" w:cs="Times New Roman"/>
          <w:color w:val="333333"/>
          <w:sz w:val="24"/>
          <w:szCs w:val="24"/>
          <w:lang w:eastAsia="uk-UA"/>
        </w:rPr>
        <w:t>30. Здобувач ліцензії забезпечує подання в електронній формі відомостей про кадрове та матеріально-технічне забезпечення закладу освіти, його відокремленого структурного підрозділу, які передбачені цими Ліцензійними умовами, до Єдиної державної електронної бази з питань освіти.</w:t>
      </w:r>
    </w:p>
    <w:p w14:paraId="38C0E25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6" w:name="n1193"/>
      <w:bookmarkEnd w:id="116"/>
      <w:r w:rsidRPr="003840C4">
        <w:rPr>
          <w:rFonts w:ascii="Times New Roman" w:eastAsia="Times New Roman" w:hAnsi="Times New Roman" w:cs="Times New Roman"/>
          <w:color w:val="333333"/>
          <w:sz w:val="24"/>
          <w:szCs w:val="24"/>
          <w:lang w:eastAsia="uk-UA"/>
        </w:rPr>
        <w:t>Ліцензіат повинен забезпечити актуальність відомостей про кадрове та матеріально-технічне забезпечення в Єдиній державній електронній базі з питань освіти. Відомості про зміни даних у кадровому та матеріально-технічному забезпеченні вносяться ліцензіатом протягом тридцяти календарних днів з дня настання таких змін.</w:t>
      </w:r>
    </w:p>
    <w:p w14:paraId="5AB72E5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7" w:name="n1194"/>
      <w:bookmarkEnd w:id="117"/>
      <w:r w:rsidRPr="003840C4">
        <w:rPr>
          <w:rFonts w:ascii="Times New Roman" w:eastAsia="Times New Roman" w:hAnsi="Times New Roman" w:cs="Times New Roman"/>
          <w:color w:val="333333"/>
          <w:sz w:val="24"/>
          <w:szCs w:val="24"/>
          <w:lang w:eastAsia="uk-UA"/>
        </w:rPr>
        <w:t xml:space="preserve">31. Вищі військові навчальні заклади (військові навчальні підрозділи закладів вищої освіти, заклади вищої освіти із специфічними умовами навчання), заклади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військової освіти, заклади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та професійної (професійно-технічної) освіти із специфічними умовами навчання подають відомості про дотримання кадрових, технологічних та інших вимог безпосередньо органу ліцензування.</w:t>
      </w:r>
    </w:p>
    <w:p w14:paraId="4079B58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8" w:name="n1195"/>
      <w:bookmarkEnd w:id="118"/>
      <w:r w:rsidRPr="003840C4">
        <w:rPr>
          <w:rFonts w:ascii="Times New Roman" w:eastAsia="Times New Roman" w:hAnsi="Times New Roman" w:cs="Times New Roman"/>
          <w:color w:val="333333"/>
          <w:sz w:val="24"/>
          <w:szCs w:val="24"/>
          <w:lang w:eastAsia="uk-UA"/>
        </w:rPr>
        <w:t>32. Відповідальність за достовірність даних, внесених до Єдиної державної електронної бази з питань освіти, несе здобувач ліцензії (ліцензіат).</w:t>
      </w:r>
    </w:p>
    <w:p w14:paraId="18366B9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19" w:name="n1196"/>
      <w:bookmarkEnd w:id="119"/>
      <w:r w:rsidRPr="003840C4">
        <w:rPr>
          <w:rFonts w:ascii="Times New Roman" w:eastAsia="Times New Roman" w:hAnsi="Times New Roman" w:cs="Times New Roman"/>
          <w:color w:val="333333"/>
          <w:sz w:val="24"/>
          <w:szCs w:val="24"/>
          <w:lang w:eastAsia="uk-UA"/>
        </w:rPr>
        <w:t>33. Документи формуються у справу (електронну справу), підписуються керівником закладу освіти або уповноваженою на це особою.</w:t>
      </w:r>
    </w:p>
    <w:p w14:paraId="7ACA4E61"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120" w:name="n1197"/>
      <w:bookmarkEnd w:id="120"/>
      <w:r w:rsidRPr="003840C4">
        <w:rPr>
          <w:rFonts w:ascii="Times New Roman" w:eastAsia="Times New Roman" w:hAnsi="Times New Roman" w:cs="Times New Roman"/>
          <w:b/>
          <w:bCs/>
          <w:color w:val="333333"/>
          <w:sz w:val="28"/>
          <w:szCs w:val="28"/>
          <w:lang w:eastAsia="uk-UA"/>
        </w:rPr>
        <w:t>Спеціальні вимоги щодо започаткування та провадження освітньої діяльності</w:t>
      </w:r>
    </w:p>
    <w:p w14:paraId="3E2DC6D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1" w:name="n1198"/>
      <w:bookmarkEnd w:id="121"/>
      <w:r w:rsidRPr="003840C4">
        <w:rPr>
          <w:rFonts w:ascii="Times New Roman" w:eastAsia="Times New Roman" w:hAnsi="Times New Roman" w:cs="Times New Roman"/>
          <w:color w:val="333333"/>
          <w:sz w:val="24"/>
          <w:szCs w:val="24"/>
          <w:lang w:eastAsia="uk-UA"/>
        </w:rPr>
        <w:t>34. Ліцензіатам забороняється провадити діяльність релігійних організацій чи політичних партій або брати участь у такій діяльності (крім закладів освіти, визначених </w:t>
      </w:r>
      <w:hyperlink r:id="rId42" w:anchor="n470" w:tgtFrame="_blank" w:history="1">
        <w:r w:rsidRPr="003840C4">
          <w:rPr>
            <w:rFonts w:ascii="Times New Roman" w:eastAsia="Times New Roman" w:hAnsi="Times New Roman" w:cs="Times New Roman"/>
            <w:color w:val="000099"/>
            <w:sz w:val="27"/>
            <w:szCs w:val="27"/>
            <w:u w:val="single"/>
            <w:lang w:eastAsia="uk-UA"/>
          </w:rPr>
          <w:t>частиною другою</w:t>
        </w:r>
      </w:hyperlink>
      <w:r w:rsidRPr="003840C4">
        <w:rPr>
          <w:rFonts w:ascii="Times New Roman" w:eastAsia="Times New Roman" w:hAnsi="Times New Roman" w:cs="Times New Roman"/>
          <w:color w:val="333333"/>
          <w:sz w:val="24"/>
          <w:szCs w:val="24"/>
          <w:lang w:eastAsia="uk-UA"/>
        </w:rPr>
        <w:t> статті 31 Закону України “Про освіту”).</w:t>
      </w:r>
    </w:p>
    <w:p w14:paraId="7D32EE3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2" w:name="n1199"/>
      <w:bookmarkEnd w:id="122"/>
      <w:r w:rsidRPr="003840C4">
        <w:rPr>
          <w:rFonts w:ascii="Times New Roman" w:eastAsia="Times New Roman" w:hAnsi="Times New Roman" w:cs="Times New Roman"/>
          <w:color w:val="333333"/>
          <w:sz w:val="24"/>
          <w:szCs w:val="24"/>
          <w:lang w:eastAsia="uk-UA"/>
        </w:rPr>
        <w:t>Здобувач ліцензії (ліцензіат) не може перебувати прямо чи опосередковано під контролем (у значенні, наведеному в </w:t>
      </w:r>
      <w:hyperlink r:id="rId43" w:anchor="n10" w:tgtFrame="_blank" w:history="1">
        <w:r w:rsidRPr="003840C4">
          <w:rPr>
            <w:rFonts w:ascii="Times New Roman" w:eastAsia="Times New Roman" w:hAnsi="Times New Roman" w:cs="Times New Roman"/>
            <w:color w:val="000099"/>
            <w:sz w:val="27"/>
            <w:szCs w:val="27"/>
            <w:u w:val="single"/>
            <w:lang w:eastAsia="uk-UA"/>
          </w:rPr>
          <w:t>статті 1 </w:t>
        </w:r>
      </w:hyperlink>
      <w:r w:rsidRPr="003840C4">
        <w:rPr>
          <w:rFonts w:ascii="Times New Roman" w:eastAsia="Times New Roman" w:hAnsi="Times New Roman" w:cs="Times New Roman"/>
          <w:color w:val="333333"/>
          <w:sz w:val="24"/>
          <w:szCs w:val="24"/>
          <w:lang w:eastAsia="uk-UA"/>
        </w:rPr>
        <w:t>Закону України “Про захист економічної конкуренції”) резидентів держав, що здійснюють збройну агресію проти України (у значенні, наведеному в </w:t>
      </w:r>
      <w:hyperlink r:id="rId44" w:anchor="n138"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та/або не можуть діяти в інтересах таких осіб.</w:t>
      </w:r>
    </w:p>
    <w:p w14:paraId="25E99D55"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123" w:name="n1200"/>
      <w:bookmarkEnd w:id="123"/>
      <w:r w:rsidRPr="003840C4">
        <w:rPr>
          <w:rFonts w:ascii="Times New Roman" w:eastAsia="Times New Roman" w:hAnsi="Times New Roman" w:cs="Times New Roman"/>
          <w:b/>
          <w:bCs/>
          <w:color w:val="333333"/>
          <w:sz w:val="28"/>
          <w:szCs w:val="28"/>
          <w:lang w:eastAsia="uk-UA"/>
        </w:rPr>
        <w:t>Започаткування та провадження освітньої діяльності на рівні вищої освіти</w:t>
      </w:r>
    </w:p>
    <w:p w14:paraId="0E458858" w14:textId="77777777" w:rsidR="003840C4" w:rsidRPr="003840C4" w:rsidRDefault="003840C4" w:rsidP="003840C4">
      <w:pPr>
        <w:shd w:val="clear" w:color="auto" w:fill="FCFCF4"/>
        <w:spacing w:after="0" w:line="240" w:lineRule="auto"/>
        <w:jc w:val="center"/>
        <w:rPr>
          <w:rFonts w:ascii="Times New Roman" w:eastAsia="Times New Roman" w:hAnsi="Times New Roman" w:cs="Times New Roman"/>
          <w:color w:val="171415"/>
          <w:sz w:val="27"/>
          <w:szCs w:val="27"/>
          <w:lang w:eastAsia="uk-UA"/>
        </w:rPr>
      </w:pPr>
      <w:bookmarkStart w:id="124" w:name="n1201"/>
      <w:bookmarkEnd w:id="124"/>
      <w:r w:rsidRPr="003840C4">
        <w:rPr>
          <w:rFonts w:ascii="Times New Roman" w:eastAsia="Times New Roman" w:hAnsi="Times New Roman" w:cs="Times New Roman"/>
          <w:b/>
          <w:bCs/>
          <w:color w:val="333333"/>
          <w:sz w:val="24"/>
          <w:szCs w:val="24"/>
          <w:lang w:eastAsia="uk-UA"/>
        </w:rPr>
        <w:t>Кадрові вимоги щодо започаткування та провадження освітньої діяльності за рівнем вищої освіти та освітніми програмами, що передбачають присвоєння професійної кваліфікації з професій, для яких запроваджено додаткове регулювання</w:t>
      </w:r>
    </w:p>
    <w:p w14:paraId="1C8C4FD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5" w:name="n1202"/>
      <w:bookmarkEnd w:id="125"/>
      <w:r w:rsidRPr="003840C4">
        <w:rPr>
          <w:rFonts w:ascii="Times New Roman" w:eastAsia="Times New Roman" w:hAnsi="Times New Roman" w:cs="Times New Roman"/>
          <w:color w:val="333333"/>
          <w:sz w:val="24"/>
          <w:szCs w:val="24"/>
          <w:lang w:eastAsia="uk-UA"/>
        </w:rPr>
        <w:t>35. Здобувач ліцензії (ліцензіат) повинен бути забезпечений науково-педагогічними (педагогічними) та/або науковими працівниками, необхідними для реалізації освітніх компонентів, передбачених освітньою (освітніми) програмою (програмами) на відповідному рівні вищої освіти.</w:t>
      </w:r>
    </w:p>
    <w:p w14:paraId="4DE0BE7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6" w:name="n1203"/>
      <w:bookmarkEnd w:id="126"/>
      <w:r w:rsidRPr="003840C4">
        <w:rPr>
          <w:rFonts w:ascii="Times New Roman" w:eastAsia="Times New Roman" w:hAnsi="Times New Roman" w:cs="Times New Roman"/>
          <w:color w:val="333333"/>
          <w:sz w:val="24"/>
          <w:szCs w:val="24"/>
          <w:lang w:eastAsia="uk-UA"/>
        </w:rPr>
        <w:t xml:space="preserve">Частка науково-педагогічних (педагогічних) та/або наукових працівників, які мають науковий ступінь та/або вчене звання та працюють у здобувача ліцензії (ліцензіата) за основним місцем роботи, повинна становити не менше 50 відсотків на відповідному </w:t>
      </w:r>
      <w:r w:rsidRPr="003840C4">
        <w:rPr>
          <w:rFonts w:ascii="Times New Roman" w:eastAsia="Times New Roman" w:hAnsi="Times New Roman" w:cs="Times New Roman"/>
          <w:color w:val="333333"/>
          <w:sz w:val="24"/>
          <w:szCs w:val="24"/>
          <w:lang w:eastAsia="uk-UA"/>
        </w:rPr>
        <w:lastRenderedPageBreak/>
        <w:t>рівні вищої освіти або за освітньою програмою, що передбачає присвоєння професійної кваліфікації з професій, для яких запроваджено додаткове регулювання, на відповідному рівні вищої освіти, з них осіб, які мають науковий ступінь доктора наук та/або вчене звання професора, повинна становити:</w:t>
      </w:r>
    </w:p>
    <w:p w14:paraId="41F75AE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7" w:name="n1204"/>
      <w:bookmarkEnd w:id="127"/>
      <w:r w:rsidRPr="003840C4">
        <w:rPr>
          <w:rFonts w:ascii="Times New Roman" w:eastAsia="Times New Roman" w:hAnsi="Times New Roman" w:cs="Times New Roman"/>
          <w:color w:val="333333"/>
          <w:sz w:val="24"/>
          <w:szCs w:val="24"/>
          <w:lang w:eastAsia="uk-UA"/>
        </w:rPr>
        <w:t>для другого (магістерського) рівня вищої освіти - не менше 10 відсотків;</w:t>
      </w:r>
    </w:p>
    <w:p w14:paraId="496840C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8" w:name="n1205"/>
      <w:bookmarkEnd w:id="128"/>
      <w:r w:rsidRPr="003840C4">
        <w:rPr>
          <w:rFonts w:ascii="Times New Roman" w:eastAsia="Times New Roman" w:hAnsi="Times New Roman" w:cs="Times New Roman"/>
          <w:color w:val="333333"/>
          <w:sz w:val="24"/>
          <w:szCs w:val="24"/>
          <w:lang w:eastAsia="uk-UA"/>
        </w:rPr>
        <w:t>для третього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-наукового/</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 xml:space="preserve">-творчого) рівня вищої освіти - не менше двох докторів наук (для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 xml:space="preserve">-творчих програм замість доктора наук може враховуватися доктор мистецтва) для здійснення керівництва науковою складовою кожної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-наукової/</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-творчої програми.</w:t>
      </w:r>
    </w:p>
    <w:p w14:paraId="3F8A678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29" w:name="n1206"/>
      <w:bookmarkEnd w:id="129"/>
      <w:r w:rsidRPr="003840C4">
        <w:rPr>
          <w:rFonts w:ascii="Times New Roman" w:eastAsia="Times New Roman" w:hAnsi="Times New Roman" w:cs="Times New Roman"/>
          <w:color w:val="333333"/>
          <w:sz w:val="24"/>
          <w:szCs w:val="24"/>
          <w:lang w:eastAsia="uk-UA"/>
        </w:rPr>
        <w:t>Склад науково-педагогічних, педагогічних та наукових працівників, які мають освітню та/або професійну кваліфікацію, відповідну освітній програмі, повинен бути не менш як три особи, які мають науковий ступінь та/або вчене звання та працюють у закладі освіти за основним місцем роботи.</w:t>
      </w:r>
    </w:p>
    <w:p w14:paraId="3BB2F10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0" w:name="n1207"/>
      <w:bookmarkEnd w:id="130"/>
      <w:r w:rsidRPr="003840C4">
        <w:rPr>
          <w:rFonts w:ascii="Times New Roman" w:eastAsia="Times New Roman" w:hAnsi="Times New Roman" w:cs="Times New Roman"/>
          <w:color w:val="333333"/>
          <w:sz w:val="24"/>
          <w:szCs w:val="24"/>
          <w:lang w:eastAsia="uk-UA"/>
        </w:rPr>
        <w:t>Для наукових установ, які належать до сфери управління Національної академії наук (у тому числі подвійного з МОН підпорядкування) та провадять освітню діяльність на другому (магістерському) та/або третьому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-науковому/</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 xml:space="preserve">-творчому) рівні вищої освіти, вимога щодо </w:t>
      </w:r>
      <w:proofErr w:type="spellStart"/>
      <w:r w:rsidRPr="003840C4">
        <w:rPr>
          <w:rFonts w:ascii="Times New Roman" w:eastAsia="Times New Roman" w:hAnsi="Times New Roman" w:cs="Times New Roman"/>
          <w:color w:val="333333"/>
          <w:sz w:val="24"/>
          <w:szCs w:val="24"/>
          <w:lang w:eastAsia="uk-UA"/>
        </w:rPr>
        <w:t>обо’язкової</w:t>
      </w:r>
      <w:proofErr w:type="spellEnd"/>
      <w:r w:rsidRPr="003840C4">
        <w:rPr>
          <w:rFonts w:ascii="Times New Roman" w:eastAsia="Times New Roman" w:hAnsi="Times New Roman" w:cs="Times New Roman"/>
          <w:color w:val="333333"/>
          <w:sz w:val="24"/>
          <w:szCs w:val="24"/>
          <w:lang w:eastAsia="uk-UA"/>
        </w:rPr>
        <w:t xml:space="preserve"> наявності наукових працівників за основним місцем роботи на відповідному рівні вищої освіти або за освітньою програмою, що передбачає присвоєння професійної кваліфікації з професій, для яких запроваджено додаткове регулювання, на відповідному рівні вищої освіти, не застосовується.</w:t>
      </w:r>
    </w:p>
    <w:p w14:paraId="5AD54F7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1" w:name="n1208"/>
      <w:bookmarkEnd w:id="131"/>
      <w:r w:rsidRPr="003840C4">
        <w:rPr>
          <w:rFonts w:ascii="Times New Roman" w:eastAsia="Times New Roman" w:hAnsi="Times New Roman" w:cs="Times New Roman"/>
          <w:color w:val="333333"/>
          <w:sz w:val="24"/>
          <w:szCs w:val="24"/>
          <w:lang w:eastAsia="uk-UA"/>
        </w:rPr>
        <w:t>Для науково-педагогічних, педагогічних та наукових працівників, які здійснюють освітній процес, для галузей знань “Освіта/Педагогіка”, “Культура і мистецтво”, спеціальностей “Журналістика”, “Архітектура та містобудування” почесні звання “Народний артист”, “Народний художник”, “Народний архітектор”, “Народний вчитель”, “Заслужений діяч мистецтв”, “Заслужений тренер України”, “Заслужений працівник фізичної культури і спорту України” прирівнюються до вченого звання професора, почесні звання “Заслужений артист”, “Заслужений художник”, “Заслужений архітектор”, “Заслужений вчитель”, “Заслужений працівник культури”, “Заслужений майстер спорту України”, “Заслужений працівник освіти”, “Заслужений майстер народної творчості України”, “Заслужений журналіст” - вченого звання доцента.</w:t>
      </w:r>
    </w:p>
    <w:p w14:paraId="4457663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2" w:name="n1209"/>
      <w:bookmarkEnd w:id="132"/>
      <w:r w:rsidRPr="003840C4">
        <w:rPr>
          <w:rFonts w:ascii="Times New Roman" w:eastAsia="Times New Roman" w:hAnsi="Times New Roman" w:cs="Times New Roman"/>
          <w:color w:val="333333"/>
          <w:sz w:val="24"/>
          <w:szCs w:val="24"/>
          <w:lang w:eastAsia="uk-UA"/>
        </w:rPr>
        <w:t>36. Здобувач ліцензії (ліцензіат) повинен забезпечити кожний освітній компонент освітньої програми на відповідному рівні вищої освіти науково-педагогічними (педагогічними) та/або науковими працівниками з урахуванням відповідності їх освітньої та/або професійної кваліфікації. Науково-педагогічні, педагогічні та наукові працівники, які забезпечують освітній процес, повинні мати не менше чотирьох досягнень у професійній діяльності за останні п’ять років, визначених у </w:t>
      </w:r>
      <w:hyperlink r:id="rId45" w:anchor="n1217" w:history="1">
        <w:r w:rsidRPr="003840C4">
          <w:rPr>
            <w:rFonts w:ascii="Times New Roman" w:eastAsia="Times New Roman" w:hAnsi="Times New Roman" w:cs="Times New Roman"/>
            <w:color w:val="006600"/>
            <w:sz w:val="27"/>
            <w:szCs w:val="27"/>
            <w:u w:val="single"/>
            <w:lang w:eastAsia="uk-UA"/>
          </w:rPr>
          <w:t>пункті 38</w:t>
        </w:r>
      </w:hyperlink>
      <w:r w:rsidRPr="003840C4">
        <w:rPr>
          <w:rFonts w:ascii="Times New Roman" w:eastAsia="Times New Roman" w:hAnsi="Times New Roman" w:cs="Times New Roman"/>
          <w:color w:val="333333"/>
          <w:sz w:val="24"/>
          <w:szCs w:val="24"/>
          <w:lang w:eastAsia="uk-UA"/>
        </w:rPr>
        <w:t> цих Ліцензійних умов.</w:t>
      </w:r>
    </w:p>
    <w:p w14:paraId="67F95D3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3" w:name="n1210"/>
      <w:bookmarkEnd w:id="133"/>
      <w:r w:rsidRPr="003840C4">
        <w:rPr>
          <w:rFonts w:ascii="Times New Roman" w:eastAsia="Times New Roman" w:hAnsi="Times New Roman" w:cs="Times New Roman"/>
          <w:color w:val="333333"/>
          <w:sz w:val="24"/>
          <w:szCs w:val="24"/>
          <w:lang w:eastAsia="uk-UA"/>
        </w:rPr>
        <w:t>37. Відповідність освітньої та/або професійної кваліфікації науково-педагогічних, педагогічних та наукових працівників освітньому компоненту визначається:</w:t>
      </w:r>
    </w:p>
    <w:p w14:paraId="6478FB6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4" w:name="n1211"/>
      <w:bookmarkEnd w:id="134"/>
      <w:r w:rsidRPr="003840C4">
        <w:rPr>
          <w:rFonts w:ascii="Times New Roman" w:eastAsia="Times New Roman" w:hAnsi="Times New Roman" w:cs="Times New Roman"/>
          <w:color w:val="333333"/>
          <w:sz w:val="24"/>
          <w:szCs w:val="24"/>
          <w:lang w:eastAsia="uk-UA"/>
        </w:rPr>
        <w:t>на підставі документів встановленого зразка про:</w:t>
      </w:r>
    </w:p>
    <w:p w14:paraId="1050F5F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5" w:name="n1212"/>
      <w:bookmarkEnd w:id="135"/>
      <w:r w:rsidRPr="003840C4">
        <w:rPr>
          <w:rFonts w:ascii="Times New Roman" w:eastAsia="Times New Roman" w:hAnsi="Times New Roman" w:cs="Times New Roman"/>
          <w:color w:val="333333"/>
          <w:sz w:val="24"/>
          <w:szCs w:val="24"/>
          <w:lang w:eastAsia="uk-UA"/>
        </w:rPr>
        <w:t>- про вищу освіту;</w:t>
      </w:r>
    </w:p>
    <w:p w14:paraId="0CF88E8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6" w:name="n1213"/>
      <w:bookmarkEnd w:id="136"/>
      <w:r w:rsidRPr="003840C4">
        <w:rPr>
          <w:rFonts w:ascii="Times New Roman" w:eastAsia="Times New Roman" w:hAnsi="Times New Roman" w:cs="Times New Roman"/>
          <w:color w:val="333333"/>
          <w:sz w:val="24"/>
          <w:szCs w:val="24"/>
          <w:lang w:eastAsia="uk-UA"/>
        </w:rPr>
        <w:t>- присудження наукового ступеня (однакова за змістом спеціальність (предметна спеціальність, спеціалізація);</w:t>
      </w:r>
    </w:p>
    <w:p w14:paraId="368162D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7" w:name="n1214"/>
      <w:bookmarkEnd w:id="137"/>
      <w:r w:rsidRPr="003840C4">
        <w:rPr>
          <w:rFonts w:ascii="Times New Roman" w:eastAsia="Times New Roman" w:hAnsi="Times New Roman" w:cs="Times New Roman"/>
          <w:color w:val="333333"/>
          <w:sz w:val="24"/>
          <w:szCs w:val="24"/>
          <w:lang w:eastAsia="uk-UA"/>
        </w:rPr>
        <w:t>- наявність досвіду професійної діяльності (заняття) за відповідним фахом (спеціальністю, спеціалізацією) не менше п’яти років (крім педагогічної, науково-педагогічної, наукової діяльності);</w:t>
      </w:r>
    </w:p>
    <w:p w14:paraId="1CB9544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8" w:name="n1215"/>
      <w:bookmarkEnd w:id="138"/>
      <w:r w:rsidRPr="003840C4">
        <w:rPr>
          <w:rFonts w:ascii="Times New Roman" w:eastAsia="Times New Roman" w:hAnsi="Times New Roman" w:cs="Times New Roman"/>
          <w:color w:val="333333"/>
          <w:sz w:val="24"/>
          <w:szCs w:val="24"/>
          <w:lang w:eastAsia="uk-UA"/>
        </w:rPr>
        <w:t>- керівництво (консультування) дисертації на здобуття наукового ступеня за спеціальністю, що була захищена в Україні або за кордоном;</w:t>
      </w:r>
    </w:p>
    <w:p w14:paraId="0CE30BE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39" w:name="n1216"/>
      <w:bookmarkEnd w:id="139"/>
      <w:r w:rsidRPr="003840C4">
        <w:rPr>
          <w:rFonts w:ascii="Times New Roman" w:eastAsia="Times New Roman" w:hAnsi="Times New Roman" w:cs="Times New Roman"/>
          <w:color w:val="333333"/>
          <w:sz w:val="24"/>
          <w:szCs w:val="24"/>
          <w:lang w:eastAsia="uk-UA"/>
        </w:rPr>
        <w:lastRenderedPageBreak/>
        <w:t xml:space="preserve">щонайменше п’ятьма публікаціями у наукових виданнях, які включені до переліку фахових видань України, до </w:t>
      </w:r>
      <w:proofErr w:type="spellStart"/>
      <w:r w:rsidRPr="003840C4">
        <w:rPr>
          <w:rFonts w:ascii="Times New Roman" w:eastAsia="Times New Roman" w:hAnsi="Times New Roman" w:cs="Times New Roman"/>
          <w:color w:val="333333"/>
          <w:sz w:val="24"/>
          <w:szCs w:val="24"/>
          <w:lang w:eastAsia="uk-UA"/>
        </w:rPr>
        <w:t>наукометричних</w:t>
      </w:r>
      <w:proofErr w:type="spellEnd"/>
      <w:r w:rsidRPr="003840C4">
        <w:rPr>
          <w:rFonts w:ascii="Times New Roman" w:eastAsia="Times New Roman" w:hAnsi="Times New Roman" w:cs="Times New Roman"/>
          <w:color w:val="333333"/>
          <w:sz w:val="24"/>
          <w:szCs w:val="24"/>
          <w:lang w:eastAsia="uk-UA"/>
        </w:rPr>
        <w:t xml:space="preserve"> баз, зокрема </w:t>
      </w:r>
      <w:proofErr w:type="spellStart"/>
      <w:r w:rsidRPr="003840C4">
        <w:rPr>
          <w:rFonts w:ascii="Times New Roman" w:eastAsia="Times New Roman" w:hAnsi="Times New Roman" w:cs="Times New Roman"/>
          <w:color w:val="333333"/>
          <w:sz w:val="24"/>
          <w:szCs w:val="24"/>
          <w:lang w:eastAsia="uk-UA"/>
        </w:rPr>
        <w:t>Scopus</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Web</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of</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Science</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Core</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Collection</w:t>
      </w:r>
      <w:proofErr w:type="spellEnd"/>
      <w:r w:rsidRPr="003840C4">
        <w:rPr>
          <w:rFonts w:ascii="Times New Roman" w:eastAsia="Times New Roman" w:hAnsi="Times New Roman" w:cs="Times New Roman"/>
          <w:color w:val="333333"/>
          <w:sz w:val="24"/>
          <w:szCs w:val="24"/>
          <w:lang w:eastAsia="uk-UA"/>
        </w:rPr>
        <w:t>, протягом останніх п’яти років.</w:t>
      </w:r>
    </w:p>
    <w:p w14:paraId="7D4C43C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0" w:name="n1217"/>
      <w:bookmarkEnd w:id="140"/>
      <w:r w:rsidRPr="003840C4">
        <w:rPr>
          <w:rFonts w:ascii="Times New Roman" w:eastAsia="Times New Roman" w:hAnsi="Times New Roman" w:cs="Times New Roman"/>
          <w:color w:val="333333"/>
          <w:sz w:val="24"/>
          <w:szCs w:val="24"/>
          <w:lang w:eastAsia="uk-UA"/>
        </w:rPr>
        <w:t>38. Досягнення у професійній діяльності, які зараховуються за останні п’ять років:</w:t>
      </w:r>
    </w:p>
    <w:p w14:paraId="71D21A1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1" w:name="n1218"/>
      <w:bookmarkEnd w:id="141"/>
      <w:r w:rsidRPr="003840C4">
        <w:rPr>
          <w:rFonts w:ascii="Times New Roman" w:eastAsia="Times New Roman" w:hAnsi="Times New Roman" w:cs="Times New Roman"/>
          <w:color w:val="333333"/>
          <w:sz w:val="24"/>
          <w:szCs w:val="24"/>
          <w:lang w:eastAsia="uk-UA"/>
        </w:rPr>
        <w:t xml:space="preserve">1) наявність не менше п’яти публікацій у періодичних наукових виданнях, що включені до переліку фахових видань України, до </w:t>
      </w:r>
      <w:proofErr w:type="spellStart"/>
      <w:r w:rsidRPr="003840C4">
        <w:rPr>
          <w:rFonts w:ascii="Times New Roman" w:eastAsia="Times New Roman" w:hAnsi="Times New Roman" w:cs="Times New Roman"/>
          <w:color w:val="333333"/>
          <w:sz w:val="24"/>
          <w:szCs w:val="24"/>
          <w:lang w:eastAsia="uk-UA"/>
        </w:rPr>
        <w:t>наукометричних</w:t>
      </w:r>
      <w:proofErr w:type="spellEnd"/>
      <w:r w:rsidRPr="003840C4">
        <w:rPr>
          <w:rFonts w:ascii="Times New Roman" w:eastAsia="Times New Roman" w:hAnsi="Times New Roman" w:cs="Times New Roman"/>
          <w:color w:val="333333"/>
          <w:sz w:val="24"/>
          <w:szCs w:val="24"/>
          <w:lang w:eastAsia="uk-UA"/>
        </w:rPr>
        <w:t xml:space="preserve"> баз, зокрема </w:t>
      </w:r>
      <w:proofErr w:type="spellStart"/>
      <w:r w:rsidRPr="003840C4">
        <w:rPr>
          <w:rFonts w:ascii="Times New Roman" w:eastAsia="Times New Roman" w:hAnsi="Times New Roman" w:cs="Times New Roman"/>
          <w:color w:val="333333"/>
          <w:sz w:val="24"/>
          <w:szCs w:val="24"/>
          <w:lang w:eastAsia="uk-UA"/>
        </w:rPr>
        <w:t>Scopus</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Web</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of</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Science</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Core</w:t>
      </w:r>
      <w:proofErr w:type="spellEnd"/>
      <w:r w:rsidRPr="003840C4">
        <w:rPr>
          <w:rFonts w:ascii="Times New Roman" w:eastAsia="Times New Roman" w:hAnsi="Times New Roman" w:cs="Times New Roman"/>
          <w:color w:val="333333"/>
          <w:sz w:val="24"/>
          <w:szCs w:val="24"/>
          <w:lang w:eastAsia="uk-UA"/>
        </w:rPr>
        <w:t xml:space="preserve"> </w:t>
      </w:r>
      <w:proofErr w:type="spellStart"/>
      <w:r w:rsidRPr="003840C4">
        <w:rPr>
          <w:rFonts w:ascii="Times New Roman" w:eastAsia="Times New Roman" w:hAnsi="Times New Roman" w:cs="Times New Roman"/>
          <w:color w:val="333333"/>
          <w:sz w:val="24"/>
          <w:szCs w:val="24"/>
          <w:lang w:eastAsia="uk-UA"/>
        </w:rPr>
        <w:t>Collection</w:t>
      </w:r>
      <w:proofErr w:type="spellEnd"/>
      <w:r w:rsidRPr="003840C4">
        <w:rPr>
          <w:rFonts w:ascii="Times New Roman" w:eastAsia="Times New Roman" w:hAnsi="Times New Roman" w:cs="Times New Roman"/>
          <w:color w:val="333333"/>
          <w:sz w:val="24"/>
          <w:szCs w:val="24"/>
          <w:lang w:eastAsia="uk-UA"/>
        </w:rPr>
        <w:t>;</w:t>
      </w:r>
    </w:p>
    <w:p w14:paraId="243FBFB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2" w:name="n1219"/>
      <w:bookmarkEnd w:id="142"/>
      <w:r w:rsidRPr="003840C4">
        <w:rPr>
          <w:rFonts w:ascii="Times New Roman" w:eastAsia="Times New Roman" w:hAnsi="Times New Roman" w:cs="Times New Roman"/>
          <w:color w:val="333333"/>
          <w:sz w:val="24"/>
          <w:szCs w:val="24"/>
          <w:lang w:eastAsia="uk-UA"/>
        </w:rPr>
        <w:t xml:space="preserve">2) наявність одного патенту на винахід або п’яти деклараційних патентів на винахід чи корисну модель, включаючи секретні, або наявність не менше п’яти </w:t>
      </w:r>
      <w:proofErr w:type="spellStart"/>
      <w:r w:rsidRPr="003840C4">
        <w:rPr>
          <w:rFonts w:ascii="Times New Roman" w:eastAsia="Times New Roman" w:hAnsi="Times New Roman" w:cs="Times New Roman"/>
          <w:color w:val="333333"/>
          <w:sz w:val="24"/>
          <w:szCs w:val="24"/>
          <w:lang w:eastAsia="uk-UA"/>
        </w:rPr>
        <w:t>свідоцтв</w:t>
      </w:r>
      <w:proofErr w:type="spellEnd"/>
      <w:r w:rsidRPr="003840C4">
        <w:rPr>
          <w:rFonts w:ascii="Times New Roman" w:eastAsia="Times New Roman" w:hAnsi="Times New Roman" w:cs="Times New Roman"/>
          <w:color w:val="333333"/>
          <w:sz w:val="24"/>
          <w:szCs w:val="24"/>
          <w:lang w:eastAsia="uk-UA"/>
        </w:rPr>
        <w:t xml:space="preserve"> про реєстрацію авторського права на твір;</w:t>
      </w:r>
    </w:p>
    <w:p w14:paraId="3CA9D35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3" w:name="n1220"/>
      <w:bookmarkEnd w:id="143"/>
      <w:r w:rsidRPr="003840C4">
        <w:rPr>
          <w:rFonts w:ascii="Times New Roman" w:eastAsia="Times New Roman" w:hAnsi="Times New Roman" w:cs="Times New Roman"/>
          <w:color w:val="333333"/>
          <w:sz w:val="24"/>
          <w:szCs w:val="24"/>
          <w:lang w:eastAsia="uk-UA"/>
        </w:rPr>
        <w:t>3) 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p w14:paraId="5A1CF1D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4" w:name="n1221"/>
      <w:bookmarkEnd w:id="144"/>
      <w:r w:rsidRPr="003840C4">
        <w:rPr>
          <w:rFonts w:ascii="Times New Roman" w:eastAsia="Times New Roman" w:hAnsi="Times New Roman" w:cs="Times New Roman"/>
          <w:color w:val="333333"/>
          <w:sz w:val="24"/>
          <w:szCs w:val="24"/>
          <w:lang w:eastAsia="uk-UA"/>
        </w:rPr>
        <w:t>4) 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p w14:paraId="2375B08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5" w:name="n1222"/>
      <w:bookmarkEnd w:id="145"/>
      <w:r w:rsidRPr="003840C4">
        <w:rPr>
          <w:rFonts w:ascii="Times New Roman" w:eastAsia="Times New Roman" w:hAnsi="Times New Roman" w:cs="Times New Roman"/>
          <w:color w:val="333333"/>
          <w:sz w:val="24"/>
          <w:szCs w:val="24"/>
          <w:lang w:eastAsia="uk-UA"/>
        </w:rPr>
        <w:t>5) захист дисертації на здобуття наукового ступеня;</w:t>
      </w:r>
    </w:p>
    <w:p w14:paraId="7501D71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6" w:name="n1223"/>
      <w:bookmarkEnd w:id="146"/>
      <w:r w:rsidRPr="003840C4">
        <w:rPr>
          <w:rFonts w:ascii="Times New Roman" w:eastAsia="Times New Roman" w:hAnsi="Times New Roman" w:cs="Times New Roman"/>
          <w:color w:val="333333"/>
          <w:sz w:val="24"/>
          <w:szCs w:val="24"/>
          <w:lang w:eastAsia="uk-UA"/>
        </w:rPr>
        <w:t>6) наукове керівництво (консультування) здобувача, який одержав документ про присудження наукового ступеня;</w:t>
      </w:r>
    </w:p>
    <w:p w14:paraId="62A5D2C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7" w:name="n1224"/>
      <w:bookmarkEnd w:id="147"/>
      <w:r w:rsidRPr="003840C4">
        <w:rPr>
          <w:rFonts w:ascii="Times New Roman" w:eastAsia="Times New Roman" w:hAnsi="Times New Roman" w:cs="Times New Roman"/>
          <w:color w:val="333333"/>
          <w:sz w:val="24"/>
          <w:szCs w:val="24"/>
          <w:lang w:eastAsia="uk-UA"/>
        </w:rPr>
        <w:t>7) 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p w14:paraId="0E94813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8" w:name="n1225"/>
      <w:bookmarkEnd w:id="148"/>
      <w:r w:rsidRPr="003840C4">
        <w:rPr>
          <w:rFonts w:ascii="Times New Roman" w:eastAsia="Times New Roman" w:hAnsi="Times New Roman" w:cs="Times New Roman"/>
          <w:color w:val="333333"/>
          <w:sz w:val="24"/>
          <w:szCs w:val="24"/>
          <w:lang w:eastAsia="uk-UA"/>
        </w:rPr>
        <w:t>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p w14:paraId="722D57F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49" w:name="n1226"/>
      <w:bookmarkEnd w:id="149"/>
      <w:r w:rsidRPr="003840C4">
        <w:rPr>
          <w:rFonts w:ascii="Times New Roman" w:eastAsia="Times New Roman" w:hAnsi="Times New Roman" w:cs="Times New Roman"/>
          <w:color w:val="333333"/>
          <w:sz w:val="24"/>
          <w:szCs w:val="24"/>
          <w:lang w:eastAsia="uk-UA"/>
        </w:rPr>
        <w:t xml:space="preserve">9)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p w14:paraId="50959CA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0" w:name="n1227"/>
      <w:bookmarkEnd w:id="150"/>
      <w:r w:rsidRPr="003840C4">
        <w:rPr>
          <w:rFonts w:ascii="Times New Roman" w:eastAsia="Times New Roman" w:hAnsi="Times New Roman" w:cs="Times New Roman"/>
          <w:color w:val="333333"/>
          <w:sz w:val="24"/>
          <w:szCs w:val="24"/>
          <w:lang w:eastAsia="uk-UA"/>
        </w:rPr>
        <w:t>10) участь у міжнародних наукових та/або освітніх проектах, залучення до міжнародної експертизи, наявність звання “суддя міжнародної категорії”;</w:t>
      </w:r>
    </w:p>
    <w:p w14:paraId="16A712A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1" w:name="n1228"/>
      <w:bookmarkEnd w:id="151"/>
      <w:r w:rsidRPr="003840C4">
        <w:rPr>
          <w:rFonts w:ascii="Times New Roman" w:eastAsia="Times New Roman" w:hAnsi="Times New Roman" w:cs="Times New Roman"/>
          <w:color w:val="333333"/>
          <w:sz w:val="24"/>
          <w:szCs w:val="24"/>
          <w:lang w:eastAsia="uk-UA"/>
        </w:rPr>
        <w:t>11) 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p w14:paraId="22843B2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2" w:name="n1229"/>
      <w:bookmarkEnd w:id="152"/>
      <w:r w:rsidRPr="003840C4">
        <w:rPr>
          <w:rFonts w:ascii="Times New Roman" w:eastAsia="Times New Roman" w:hAnsi="Times New Roman" w:cs="Times New Roman"/>
          <w:color w:val="333333"/>
          <w:sz w:val="24"/>
          <w:szCs w:val="24"/>
          <w:lang w:eastAsia="uk-UA"/>
        </w:rPr>
        <w:t>12) 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p w14:paraId="45DF46B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3" w:name="n1230"/>
      <w:bookmarkEnd w:id="153"/>
      <w:r w:rsidRPr="003840C4">
        <w:rPr>
          <w:rFonts w:ascii="Times New Roman" w:eastAsia="Times New Roman" w:hAnsi="Times New Roman" w:cs="Times New Roman"/>
          <w:color w:val="333333"/>
          <w:sz w:val="24"/>
          <w:szCs w:val="24"/>
          <w:lang w:eastAsia="uk-UA"/>
        </w:rPr>
        <w:t xml:space="preserve">13) проведення навчальних занять із спеціальних дисциплін іноземною мовою (крім дисциплін </w:t>
      </w:r>
      <w:proofErr w:type="spellStart"/>
      <w:r w:rsidRPr="003840C4">
        <w:rPr>
          <w:rFonts w:ascii="Times New Roman" w:eastAsia="Times New Roman" w:hAnsi="Times New Roman" w:cs="Times New Roman"/>
          <w:color w:val="333333"/>
          <w:sz w:val="24"/>
          <w:szCs w:val="24"/>
          <w:lang w:eastAsia="uk-UA"/>
        </w:rPr>
        <w:t>мовної</w:t>
      </w:r>
      <w:proofErr w:type="spellEnd"/>
      <w:r w:rsidRPr="003840C4">
        <w:rPr>
          <w:rFonts w:ascii="Times New Roman" w:eastAsia="Times New Roman" w:hAnsi="Times New Roman" w:cs="Times New Roman"/>
          <w:color w:val="333333"/>
          <w:sz w:val="24"/>
          <w:szCs w:val="24"/>
          <w:lang w:eastAsia="uk-UA"/>
        </w:rPr>
        <w:t xml:space="preserve"> підготовки) в обсязі не менше 50 аудиторних годин на навчальний рік;</w:t>
      </w:r>
    </w:p>
    <w:p w14:paraId="21A9207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4" w:name="n1231"/>
      <w:bookmarkEnd w:id="154"/>
      <w:r w:rsidRPr="003840C4">
        <w:rPr>
          <w:rFonts w:ascii="Times New Roman" w:eastAsia="Times New Roman" w:hAnsi="Times New Roman" w:cs="Times New Roman"/>
          <w:color w:val="333333"/>
          <w:sz w:val="24"/>
          <w:szCs w:val="24"/>
          <w:lang w:eastAsia="uk-UA"/>
        </w:rPr>
        <w:lastRenderedPageBreak/>
        <w:t>14) керівництво студентом, який зайняв призове місце на I або II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p w14:paraId="704E64D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5" w:name="n1232"/>
      <w:bookmarkEnd w:id="155"/>
      <w:r w:rsidRPr="003840C4">
        <w:rPr>
          <w:rFonts w:ascii="Times New Roman" w:eastAsia="Times New Roman" w:hAnsi="Times New Roman" w:cs="Times New Roman"/>
          <w:color w:val="333333"/>
          <w:sz w:val="24"/>
          <w:szCs w:val="24"/>
          <w:lang w:eastAsia="uk-UA"/>
        </w:rPr>
        <w:t>15) 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-наукового/</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-творчого) рівня);</w:t>
      </w:r>
    </w:p>
    <w:p w14:paraId="0A7F8B7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6" w:name="n1233"/>
      <w:bookmarkEnd w:id="156"/>
      <w:r w:rsidRPr="003840C4">
        <w:rPr>
          <w:rFonts w:ascii="Times New Roman" w:eastAsia="Times New Roman" w:hAnsi="Times New Roman" w:cs="Times New Roman"/>
          <w:color w:val="333333"/>
          <w:sz w:val="24"/>
          <w:szCs w:val="24"/>
          <w:lang w:eastAsia="uk-UA"/>
        </w:rPr>
        <w:t>16) 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14:paraId="5A16E5C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7" w:name="n1234"/>
      <w:bookmarkEnd w:id="157"/>
      <w:r w:rsidRPr="003840C4">
        <w:rPr>
          <w:rFonts w:ascii="Times New Roman" w:eastAsia="Times New Roman" w:hAnsi="Times New Roman" w:cs="Times New Roman"/>
          <w:color w:val="333333"/>
          <w:sz w:val="24"/>
          <w:szCs w:val="24"/>
          <w:lang w:eastAsia="uk-UA"/>
        </w:rPr>
        <w:t>17) 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14:paraId="3B7A7D1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8" w:name="n1235"/>
      <w:bookmarkEnd w:id="158"/>
      <w:r w:rsidRPr="003840C4">
        <w:rPr>
          <w:rFonts w:ascii="Times New Roman" w:eastAsia="Times New Roman" w:hAnsi="Times New Roman" w:cs="Times New Roman"/>
          <w:color w:val="333333"/>
          <w:sz w:val="24"/>
          <w:szCs w:val="24"/>
          <w:lang w:eastAsia="uk-UA"/>
        </w:rPr>
        <w:t>18) участь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підрозділів закладів вищої освіти);</w:t>
      </w:r>
    </w:p>
    <w:p w14:paraId="651E3EE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59" w:name="n1236"/>
      <w:bookmarkEnd w:id="159"/>
      <w:r w:rsidRPr="003840C4">
        <w:rPr>
          <w:rFonts w:ascii="Times New Roman" w:eastAsia="Times New Roman" w:hAnsi="Times New Roman" w:cs="Times New Roman"/>
          <w:color w:val="333333"/>
          <w:sz w:val="24"/>
          <w:szCs w:val="24"/>
          <w:lang w:eastAsia="uk-UA"/>
        </w:rPr>
        <w:t>19) діяльність за спеціальністю у формі участі у професійних та/або громадських об’єднаннях;</w:t>
      </w:r>
    </w:p>
    <w:p w14:paraId="5460632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0" w:name="n1237"/>
      <w:bookmarkEnd w:id="160"/>
      <w:r w:rsidRPr="003840C4">
        <w:rPr>
          <w:rFonts w:ascii="Times New Roman" w:eastAsia="Times New Roman" w:hAnsi="Times New Roman" w:cs="Times New Roman"/>
          <w:color w:val="333333"/>
          <w:sz w:val="24"/>
          <w:szCs w:val="24"/>
          <w:lang w:eastAsia="uk-UA"/>
        </w:rPr>
        <w:t>20) досвід практичної роботи за спеціальністю не менше п’яти років (крім педагогічної, науково-педагогічної, наукової діяльності).</w:t>
      </w:r>
    </w:p>
    <w:p w14:paraId="10C7FE2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1" w:name="n1238"/>
      <w:bookmarkEnd w:id="161"/>
      <w:r w:rsidRPr="003840C4">
        <w:rPr>
          <w:rFonts w:ascii="Times New Roman" w:eastAsia="Times New Roman" w:hAnsi="Times New Roman" w:cs="Times New Roman"/>
          <w:color w:val="333333"/>
          <w:sz w:val="24"/>
          <w:szCs w:val="24"/>
          <w:lang w:eastAsia="uk-UA"/>
        </w:rPr>
        <w:t>Під час визначення досягнень у професійній діяльності науково-педагогічного (наукового) працівника можуть зараховуватися досягнення за попередніми місцями роботи, п’ятирічний строк може продовжуватися на час перерви в роботі з об’єктивних причин (соціальна відпустка, академічна відпустка, призов/мобілізація на військову службу чи військова служба за контрактом, тривала непрацездатність тощо).</w:t>
      </w:r>
    </w:p>
    <w:p w14:paraId="636EAA4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2" w:name="n1239"/>
      <w:bookmarkEnd w:id="162"/>
      <w:r w:rsidRPr="003840C4">
        <w:rPr>
          <w:rFonts w:ascii="Times New Roman" w:eastAsia="Times New Roman" w:hAnsi="Times New Roman" w:cs="Times New Roman"/>
          <w:color w:val="333333"/>
          <w:sz w:val="24"/>
          <w:szCs w:val="24"/>
          <w:lang w:eastAsia="uk-UA"/>
        </w:rPr>
        <w:t xml:space="preserve">Вимога наявності досягнень у професійній діяльності не застосовується до науково-педагогічних (наукових) працівників із стажем науково-педагогічної роботи менше трьох років, працівників, що мають статус учасника бойових дій, а також до фахівців-практиків, які працюють на посадах науково-педагогічних (наукових) працівників на </w:t>
      </w:r>
      <w:r w:rsidRPr="003840C4">
        <w:rPr>
          <w:rFonts w:ascii="Times New Roman" w:eastAsia="Times New Roman" w:hAnsi="Times New Roman" w:cs="Times New Roman"/>
          <w:color w:val="333333"/>
          <w:sz w:val="24"/>
          <w:szCs w:val="24"/>
          <w:lang w:eastAsia="uk-UA"/>
        </w:rPr>
        <w:lastRenderedPageBreak/>
        <w:t>умовах сумісництва в обсязі 0,25 або менше, або 150 годин навчального навантаження на навчальний рік.</w:t>
      </w:r>
    </w:p>
    <w:p w14:paraId="2786A2B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3" w:name="n1240"/>
      <w:bookmarkEnd w:id="163"/>
      <w:r w:rsidRPr="003840C4">
        <w:rPr>
          <w:rFonts w:ascii="Times New Roman" w:eastAsia="Times New Roman" w:hAnsi="Times New Roman" w:cs="Times New Roman"/>
          <w:color w:val="333333"/>
          <w:sz w:val="24"/>
          <w:szCs w:val="24"/>
          <w:lang w:eastAsia="uk-UA"/>
        </w:rPr>
        <w:t xml:space="preserve">Для закладів вищої освіти, в яких здійснюється підготовка фахівців за мистецькими спеціальностями галузі знань “02 Культура і мистецтво”, спеціальностями “014 Середня освіта (Музичне мистецтво)”, “014 Середня освіта (Образотворче мистецтво)”, замість наукових публікацій у наукових виданнях, включених до переліку наукових фахових видань України, науково-педагогічним (педагогічним) працівникам мистецьких спеціальностей можуть зараховуватися такі оприлюднені здобутки: літературні твори, переклади літературних творів, твори живопису, декоративного мистецтва, архітектури, архітектурні проекти, скульптурні, графічні, фотографічні твори, твори дизайну, музичні твори, аудіо- та </w:t>
      </w:r>
      <w:proofErr w:type="spellStart"/>
      <w:r w:rsidRPr="003840C4">
        <w:rPr>
          <w:rFonts w:ascii="Times New Roman" w:eastAsia="Times New Roman" w:hAnsi="Times New Roman" w:cs="Times New Roman"/>
          <w:color w:val="333333"/>
          <w:sz w:val="24"/>
          <w:szCs w:val="24"/>
          <w:lang w:eastAsia="uk-UA"/>
        </w:rPr>
        <w:t>відеотвори</w:t>
      </w:r>
      <w:proofErr w:type="spellEnd"/>
      <w:r w:rsidRPr="003840C4">
        <w:rPr>
          <w:rFonts w:ascii="Times New Roman" w:eastAsia="Times New Roman" w:hAnsi="Times New Roman" w:cs="Times New Roman"/>
          <w:color w:val="333333"/>
          <w:sz w:val="24"/>
          <w:szCs w:val="24"/>
          <w:lang w:eastAsia="uk-UA"/>
        </w:rPr>
        <w:t xml:space="preserve">, передачі (програми) організації мовлення, </w:t>
      </w:r>
      <w:proofErr w:type="spellStart"/>
      <w:r w:rsidRPr="003840C4">
        <w:rPr>
          <w:rFonts w:ascii="Times New Roman" w:eastAsia="Times New Roman" w:hAnsi="Times New Roman" w:cs="Times New Roman"/>
          <w:color w:val="333333"/>
          <w:sz w:val="24"/>
          <w:szCs w:val="24"/>
          <w:lang w:eastAsia="uk-UA"/>
        </w:rPr>
        <w:t>медіатвори</w:t>
      </w:r>
      <w:proofErr w:type="spellEnd"/>
      <w:r w:rsidRPr="003840C4">
        <w:rPr>
          <w:rFonts w:ascii="Times New Roman" w:eastAsia="Times New Roman" w:hAnsi="Times New Roman" w:cs="Times New Roman"/>
          <w:color w:val="333333"/>
          <w:sz w:val="24"/>
          <w:szCs w:val="24"/>
          <w:lang w:eastAsia="uk-UA"/>
        </w:rPr>
        <w:t xml:space="preserve">, сценічні постановки, концертні програми (сольні та ансамблеві) </w:t>
      </w:r>
      <w:proofErr w:type="spellStart"/>
      <w:r w:rsidRPr="003840C4">
        <w:rPr>
          <w:rFonts w:ascii="Times New Roman" w:eastAsia="Times New Roman" w:hAnsi="Times New Roman" w:cs="Times New Roman"/>
          <w:color w:val="333333"/>
          <w:sz w:val="24"/>
          <w:szCs w:val="24"/>
          <w:lang w:eastAsia="uk-UA"/>
        </w:rPr>
        <w:t>кінотвори</w:t>
      </w:r>
      <w:proofErr w:type="spellEnd"/>
      <w:r w:rsidRPr="003840C4">
        <w:rPr>
          <w:rFonts w:ascii="Times New Roman" w:eastAsia="Times New Roman" w:hAnsi="Times New Roman" w:cs="Times New Roman"/>
          <w:color w:val="333333"/>
          <w:sz w:val="24"/>
          <w:szCs w:val="24"/>
          <w:lang w:eastAsia="uk-UA"/>
        </w:rPr>
        <w:t>, анімаційні твори, аранжування творів, рекламні твори.</w:t>
      </w:r>
    </w:p>
    <w:p w14:paraId="731DCA54"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164" w:name="n1241"/>
      <w:bookmarkEnd w:id="164"/>
      <w:r w:rsidRPr="003840C4">
        <w:rPr>
          <w:rFonts w:ascii="Times New Roman" w:eastAsia="Times New Roman" w:hAnsi="Times New Roman" w:cs="Times New Roman"/>
          <w:b/>
          <w:bCs/>
          <w:color w:val="333333"/>
          <w:sz w:val="28"/>
          <w:szCs w:val="28"/>
          <w:lang w:eastAsia="uk-UA"/>
        </w:rPr>
        <w:t>Технологічні вимоги щодо започаткування та провадження освітньої діяльності для освітніх програм на відповідному рівні вищої освіти</w:t>
      </w:r>
    </w:p>
    <w:p w14:paraId="58E7F60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5" w:name="n1242"/>
      <w:bookmarkEnd w:id="165"/>
      <w:r w:rsidRPr="003840C4">
        <w:rPr>
          <w:rFonts w:ascii="Times New Roman" w:eastAsia="Times New Roman" w:hAnsi="Times New Roman" w:cs="Times New Roman"/>
          <w:color w:val="333333"/>
          <w:sz w:val="24"/>
          <w:szCs w:val="24"/>
          <w:lang w:eastAsia="uk-UA"/>
        </w:rPr>
        <w:t>39. До матеріально-технічного забезпечення освітньої діяльності до здобувача ліцензії (ліцензіата) встановлюються такі технологічні вимоги:</w:t>
      </w:r>
    </w:p>
    <w:p w14:paraId="55D6013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6" w:name="n1243"/>
      <w:bookmarkEnd w:id="166"/>
      <w:r w:rsidRPr="003840C4">
        <w:rPr>
          <w:rFonts w:ascii="Times New Roman" w:eastAsia="Times New Roman" w:hAnsi="Times New Roman" w:cs="Times New Roman"/>
          <w:color w:val="333333"/>
          <w:sz w:val="24"/>
          <w:szCs w:val="24"/>
          <w:lang w:eastAsia="uk-UA"/>
        </w:rPr>
        <w:t>1) наявність документів, які підтверджують право власності чи користування майном для провадження освітньої діяльності на строк не менший необхідного для завершення одного повного циклу освітньої діяльності;</w:t>
      </w:r>
    </w:p>
    <w:p w14:paraId="0DFAA92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7" w:name="n1244"/>
      <w:bookmarkEnd w:id="167"/>
      <w:r w:rsidRPr="003840C4">
        <w:rPr>
          <w:rFonts w:ascii="Times New Roman" w:eastAsia="Times New Roman" w:hAnsi="Times New Roman" w:cs="Times New Roman"/>
          <w:color w:val="333333"/>
          <w:sz w:val="24"/>
          <w:szCs w:val="24"/>
          <w:lang w:eastAsia="uk-UA"/>
        </w:rPr>
        <w:t>2)  забезпечення навчальними аудиторіями та лабораторіями, майстернями, включаючи комп’ютерні робочі місця (враховується комп’ютерна техніка із строком експлуатації не більше восьми років), полігонами, обладнанням та устаткуванням, спортивними залами та спортивними майданчиками (стадіоном) в обсязі, достатньому для виконання затвердженої (затверджених) освітньої (освітніх) програми (програм) та навчальних планів, медичним пунктом, бібліотекою з читальним залом, актовим чи концертним залом та пунктом харчування;</w:t>
      </w:r>
    </w:p>
    <w:p w14:paraId="6437F9C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8" w:name="n1245"/>
      <w:bookmarkEnd w:id="168"/>
      <w:r w:rsidRPr="003840C4">
        <w:rPr>
          <w:rFonts w:ascii="Times New Roman" w:eastAsia="Times New Roman" w:hAnsi="Times New Roman" w:cs="Times New Roman"/>
          <w:color w:val="333333"/>
          <w:sz w:val="24"/>
          <w:szCs w:val="24"/>
          <w:lang w:eastAsia="uk-UA"/>
        </w:rPr>
        <w:t>3) забезпечення навчальних аудиторій мультимедійним обладнанням повинно становити не менше 25 відсотків кількості аудиторій.</w:t>
      </w:r>
    </w:p>
    <w:p w14:paraId="52766BD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69" w:name="n1246"/>
      <w:bookmarkEnd w:id="169"/>
      <w:r w:rsidRPr="003840C4">
        <w:rPr>
          <w:rFonts w:ascii="Times New Roman" w:eastAsia="Times New Roman" w:hAnsi="Times New Roman" w:cs="Times New Roman"/>
          <w:color w:val="333333"/>
          <w:sz w:val="24"/>
          <w:szCs w:val="24"/>
          <w:lang w:eastAsia="uk-UA"/>
        </w:rPr>
        <w:t xml:space="preserve">Площа навчальних приміщень для проведення освітнього процесу повинна становити не менш як 2,4 </w:t>
      </w:r>
      <w:proofErr w:type="spellStart"/>
      <w:r w:rsidRPr="003840C4">
        <w:rPr>
          <w:rFonts w:ascii="Times New Roman" w:eastAsia="Times New Roman" w:hAnsi="Times New Roman" w:cs="Times New Roman"/>
          <w:color w:val="333333"/>
          <w:sz w:val="24"/>
          <w:szCs w:val="24"/>
          <w:lang w:eastAsia="uk-UA"/>
        </w:rPr>
        <w:t>кв</w:t>
      </w:r>
      <w:proofErr w:type="spellEnd"/>
      <w:r w:rsidRPr="003840C4">
        <w:rPr>
          <w:rFonts w:ascii="Times New Roman" w:eastAsia="Times New Roman" w:hAnsi="Times New Roman" w:cs="Times New Roman"/>
          <w:color w:val="333333"/>
          <w:sz w:val="24"/>
          <w:szCs w:val="24"/>
          <w:lang w:eastAsia="uk-UA"/>
        </w:rPr>
        <w:t xml:space="preserve">. метра на одну особу з урахуванням не більше трьох змін навчання, але не менше 2000 </w:t>
      </w:r>
      <w:proofErr w:type="spellStart"/>
      <w:r w:rsidRPr="003840C4">
        <w:rPr>
          <w:rFonts w:ascii="Times New Roman" w:eastAsia="Times New Roman" w:hAnsi="Times New Roman" w:cs="Times New Roman"/>
          <w:color w:val="333333"/>
          <w:sz w:val="24"/>
          <w:szCs w:val="24"/>
          <w:lang w:eastAsia="uk-UA"/>
        </w:rPr>
        <w:t>кв</w:t>
      </w:r>
      <w:proofErr w:type="spellEnd"/>
      <w:r w:rsidRPr="003840C4">
        <w:rPr>
          <w:rFonts w:ascii="Times New Roman" w:eastAsia="Times New Roman" w:hAnsi="Times New Roman" w:cs="Times New Roman"/>
          <w:color w:val="333333"/>
          <w:sz w:val="24"/>
          <w:szCs w:val="24"/>
          <w:lang w:eastAsia="uk-UA"/>
        </w:rPr>
        <w:t xml:space="preserve">. метрів для закладу вищої освіти та не менше 1500 </w:t>
      </w:r>
      <w:proofErr w:type="spellStart"/>
      <w:r w:rsidRPr="003840C4">
        <w:rPr>
          <w:rFonts w:ascii="Times New Roman" w:eastAsia="Times New Roman" w:hAnsi="Times New Roman" w:cs="Times New Roman"/>
          <w:color w:val="333333"/>
          <w:sz w:val="24"/>
          <w:szCs w:val="24"/>
          <w:lang w:eastAsia="uk-UA"/>
        </w:rPr>
        <w:t>кв</w:t>
      </w:r>
      <w:proofErr w:type="spellEnd"/>
      <w:r w:rsidRPr="003840C4">
        <w:rPr>
          <w:rFonts w:ascii="Times New Roman" w:eastAsia="Times New Roman" w:hAnsi="Times New Roman" w:cs="Times New Roman"/>
          <w:color w:val="333333"/>
          <w:sz w:val="24"/>
          <w:szCs w:val="24"/>
          <w:lang w:eastAsia="uk-UA"/>
        </w:rPr>
        <w:t>.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2413C61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0" w:name="n1247"/>
      <w:bookmarkEnd w:id="170"/>
      <w:r w:rsidRPr="003840C4">
        <w:rPr>
          <w:rFonts w:ascii="Times New Roman" w:eastAsia="Times New Roman" w:hAnsi="Times New Roman" w:cs="Times New Roman"/>
          <w:color w:val="333333"/>
          <w:sz w:val="24"/>
          <w:szCs w:val="24"/>
          <w:lang w:eastAsia="uk-UA"/>
        </w:rPr>
        <w:t>Для наукової установи, яка провадить освітню діяльність на другому (магістерському) та/або третьому (</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-науковому/</w:t>
      </w:r>
      <w:proofErr w:type="spellStart"/>
      <w:r w:rsidRPr="003840C4">
        <w:rPr>
          <w:rFonts w:ascii="Times New Roman" w:eastAsia="Times New Roman" w:hAnsi="Times New Roman" w:cs="Times New Roman"/>
          <w:color w:val="333333"/>
          <w:sz w:val="24"/>
          <w:szCs w:val="24"/>
          <w:lang w:eastAsia="uk-UA"/>
        </w:rPr>
        <w:t>освітньо</w:t>
      </w:r>
      <w:proofErr w:type="spellEnd"/>
      <w:r w:rsidRPr="003840C4">
        <w:rPr>
          <w:rFonts w:ascii="Times New Roman" w:eastAsia="Times New Roman" w:hAnsi="Times New Roman" w:cs="Times New Roman"/>
          <w:color w:val="333333"/>
          <w:sz w:val="24"/>
          <w:szCs w:val="24"/>
          <w:lang w:eastAsia="uk-UA"/>
        </w:rPr>
        <w:t xml:space="preserve">-творчому) рівні вищої освіти, площа навчальних приміщень для проведення освітнього процесу повинна становити не менш як 2,4 </w:t>
      </w:r>
      <w:proofErr w:type="spellStart"/>
      <w:r w:rsidRPr="003840C4">
        <w:rPr>
          <w:rFonts w:ascii="Times New Roman" w:eastAsia="Times New Roman" w:hAnsi="Times New Roman" w:cs="Times New Roman"/>
          <w:color w:val="333333"/>
          <w:sz w:val="24"/>
          <w:szCs w:val="24"/>
          <w:lang w:eastAsia="uk-UA"/>
        </w:rPr>
        <w:t>кв</w:t>
      </w:r>
      <w:proofErr w:type="spellEnd"/>
      <w:r w:rsidRPr="003840C4">
        <w:rPr>
          <w:rFonts w:ascii="Times New Roman" w:eastAsia="Times New Roman" w:hAnsi="Times New Roman" w:cs="Times New Roman"/>
          <w:color w:val="333333"/>
          <w:sz w:val="24"/>
          <w:szCs w:val="24"/>
          <w:lang w:eastAsia="uk-UA"/>
        </w:rPr>
        <w:t>. метра на одну особу з урахуванням не більше трьох змін навчання та ліцензованих обсягів всіх дійсних ліцензій.</w:t>
      </w:r>
    </w:p>
    <w:p w14:paraId="25A30F9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1" w:name="n1248"/>
      <w:bookmarkEnd w:id="171"/>
      <w:r w:rsidRPr="003840C4">
        <w:rPr>
          <w:rFonts w:ascii="Times New Roman" w:eastAsia="Times New Roman" w:hAnsi="Times New Roman" w:cs="Times New Roman"/>
          <w:color w:val="333333"/>
          <w:sz w:val="24"/>
          <w:szCs w:val="24"/>
          <w:lang w:eastAsia="uk-UA"/>
        </w:rPr>
        <w:t>40. Здобувач ліцензії (ліцензіат) повинен забезпечити дотримання вимог до матеріально-технічної бази, які визначені особливостями ліцензування освітньої діяльності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B98CB6B"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172" w:name="n1249"/>
      <w:bookmarkEnd w:id="172"/>
      <w:r w:rsidRPr="003840C4">
        <w:rPr>
          <w:rFonts w:ascii="Times New Roman" w:eastAsia="Times New Roman" w:hAnsi="Times New Roman" w:cs="Times New Roman"/>
          <w:b/>
          <w:bCs/>
          <w:color w:val="333333"/>
          <w:sz w:val="28"/>
          <w:szCs w:val="28"/>
          <w:lang w:eastAsia="uk-UA"/>
        </w:rPr>
        <w:t xml:space="preserve">Перелік документів, які подає здобувач ліцензії (ліцензіат) для започаткування (розширення) провадження освітньої діяльності на відповідному рівні вищої освіти або за освітньою програмою, що передбачає присвоєння професійної </w:t>
      </w:r>
      <w:r w:rsidRPr="003840C4">
        <w:rPr>
          <w:rFonts w:ascii="Times New Roman" w:eastAsia="Times New Roman" w:hAnsi="Times New Roman" w:cs="Times New Roman"/>
          <w:b/>
          <w:bCs/>
          <w:color w:val="333333"/>
          <w:sz w:val="28"/>
          <w:szCs w:val="28"/>
          <w:lang w:eastAsia="uk-UA"/>
        </w:rPr>
        <w:lastRenderedPageBreak/>
        <w:t>кваліфікації з професій, для яких запроваджено додаткове регулювання, на відповідному рівні вищої освіти</w:t>
      </w:r>
    </w:p>
    <w:p w14:paraId="2FC0CC5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3" w:name="n1250"/>
      <w:bookmarkEnd w:id="173"/>
      <w:r w:rsidRPr="003840C4">
        <w:rPr>
          <w:rFonts w:ascii="Times New Roman" w:eastAsia="Times New Roman" w:hAnsi="Times New Roman" w:cs="Times New Roman"/>
          <w:color w:val="333333"/>
          <w:sz w:val="24"/>
          <w:szCs w:val="24"/>
          <w:lang w:eastAsia="uk-UA"/>
        </w:rPr>
        <w:t>41. Здобувач ліцензії разом із заявою про отримання ліцензії на провадження освітньої діяльності на рівні вищої освіти, ліцензіат разом із заявою про розширення провадження освітньої діяльності на рівні вищої освіти згідно з </w:t>
      </w:r>
      <w:hyperlink r:id="rId46" w:anchor="n1535" w:history="1">
        <w:r w:rsidRPr="003840C4">
          <w:rPr>
            <w:rFonts w:ascii="Times New Roman" w:eastAsia="Times New Roman" w:hAnsi="Times New Roman" w:cs="Times New Roman"/>
            <w:color w:val="006600"/>
            <w:sz w:val="27"/>
            <w:szCs w:val="27"/>
            <w:u w:val="single"/>
            <w:lang w:eastAsia="uk-UA"/>
          </w:rPr>
          <w:t>додатком 14</w:t>
        </w:r>
      </w:hyperlink>
      <w:r w:rsidRPr="003840C4">
        <w:rPr>
          <w:rFonts w:ascii="Times New Roman" w:eastAsia="Times New Roman" w:hAnsi="Times New Roman" w:cs="Times New Roman"/>
          <w:color w:val="333333"/>
          <w:sz w:val="24"/>
          <w:szCs w:val="24"/>
          <w:lang w:eastAsia="uk-UA"/>
        </w:rPr>
        <w:t> подає:</w:t>
      </w:r>
    </w:p>
    <w:p w14:paraId="126C2B3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4" w:name="n1251"/>
      <w:bookmarkEnd w:id="174"/>
      <w:r w:rsidRPr="003840C4">
        <w:rPr>
          <w:rFonts w:ascii="Times New Roman" w:eastAsia="Times New Roman" w:hAnsi="Times New Roman" w:cs="Times New Roman"/>
          <w:color w:val="333333"/>
          <w:sz w:val="24"/>
          <w:szCs w:val="24"/>
          <w:lang w:eastAsia="uk-UA"/>
        </w:rPr>
        <w:t>1) 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 на строк не менший необхідного для завершення одного повного циклу освітньої діяльності;</w:t>
      </w:r>
    </w:p>
    <w:p w14:paraId="5AC23E8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5" w:name="n1252"/>
      <w:bookmarkEnd w:id="175"/>
      <w:r w:rsidRPr="003840C4">
        <w:rPr>
          <w:rFonts w:ascii="Times New Roman" w:eastAsia="Times New Roman" w:hAnsi="Times New Roman" w:cs="Times New Roman"/>
          <w:color w:val="333333"/>
          <w:sz w:val="24"/>
          <w:szCs w:val="24"/>
          <w:lang w:eastAsia="uk-UA"/>
        </w:rPr>
        <w:t>2) концепцію освітньої діяльності на заявленому рівні вищої освіти або за освітньою програмою, що передбачає присвоєння професійної кваліфікації з професій, для яких запроваджено додаткове регулювання, на відповідному рівні вищої освіти, яка включає:</w:t>
      </w:r>
    </w:p>
    <w:p w14:paraId="68E6D78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6" w:name="n1253"/>
      <w:bookmarkEnd w:id="176"/>
      <w:r w:rsidRPr="003840C4">
        <w:rPr>
          <w:rFonts w:ascii="Times New Roman" w:eastAsia="Times New Roman" w:hAnsi="Times New Roman" w:cs="Times New Roman"/>
          <w:color w:val="333333"/>
          <w:sz w:val="24"/>
          <w:szCs w:val="24"/>
          <w:lang w:eastAsia="uk-UA"/>
        </w:rPr>
        <w:t>перелік освітніх програм за спеціальностями із зазначенням освітніх компонентів для кожної освітньої програми, спрямованих на досягнення передбачених такими програмами результатів навчання у разі ліцензування започаткування освітньої діяльності на певному рівні вищої освіти (у разі розширення провадження освітньої діяльності щодо збільшення ліцензованого обсягу на певному рівні вищої освіти зазначається тільки перелік освітніх програм за спеціальностями);</w:t>
      </w:r>
    </w:p>
    <w:p w14:paraId="7AE73F3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7" w:name="n1254"/>
      <w:bookmarkEnd w:id="177"/>
      <w:r w:rsidRPr="003840C4">
        <w:rPr>
          <w:rFonts w:ascii="Times New Roman" w:eastAsia="Times New Roman" w:hAnsi="Times New Roman" w:cs="Times New Roman"/>
          <w:color w:val="333333"/>
          <w:sz w:val="24"/>
          <w:szCs w:val="24"/>
          <w:lang w:eastAsia="uk-UA"/>
        </w:rPr>
        <w:t>перелік освітніх компонентів, спрямованих на досягнення передбачених освітньою програмою результатів навчання, із зазначенням необхідних засобів для провадження освітньої діяльності (у разі ліцензування освітніх програм, що передбачають присвоєння професійної кваліфікації з професій, для яких запроваджено додаткове регулювання, на відповідному рівні вищої освіти);</w:t>
      </w:r>
    </w:p>
    <w:p w14:paraId="1472084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8" w:name="n1255"/>
      <w:bookmarkEnd w:id="178"/>
      <w:r w:rsidRPr="003840C4">
        <w:rPr>
          <w:rFonts w:ascii="Times New Roman" w:eastAsia="Times New Roman" w:hAnsi="Times New Roman" w:cs="Times New Roman"/>
          <w:color w:val="333333"/>
          <w:sz w:val="24"/>
          <w:szCs w:val="24"/>
          <w:lang w:eastAsia="uk-UA"/>
        </w:rPr>
        <w:t>інформацію про відповідність стандарту вищої освіти відповідного рівня та/або професійному стандарту, відповідно до яких здобувач ліцензії (ліцензіат) планує провадити освітню діяльність;</w:t>
      </w:r>
    </w:p>
    <w:p w14:paraId="75B3CAF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79" w:name="n1256"/>
      <w:bookmarkEnd w:id="179"/>
      <w:r w:rsidRPr="003840C4">
        <w:rPr>
          <w:rFonts w:ascii="Times New Roman" w:eastAsia="Times New Roman" w:hAnsi="Times New Roman" w:cs="Times New Roman"/>
          <w:color w:val="333333"/>
          <w:sz w:val="24"/>
          <w:szCs w:val="24"/>
          <w:lang w:eastAsia="uk-UA"/>
        </w:rPr>
        <w:t>3) відомості про науково-педагогічних, педагогічних та наукових працівників, що підтверджують їх освітню та/або професійну кваліфікацію для забезпечення освітнього процесу на відповідному рівні вищої освіти або за освітньою програмою, що передбачає присвоєння професійної кваліфікації з професій, для яких запроваджено додаткове регулювання, на відповідному рівні вищої освіти, згідно з </w:t>
      </w:r>
      <w:hyperlink r:id="rId47" w:anchor="n1537" w:history="1">
        <w:r w:rsidRPr="003840C4">
          <w:rPr>
            <w:rFonts w:ascii="Times New Roman" w:eastAsia="Times New Roman" w:hAnsi="Times New Roman" w:cs="Times New Roman"/>
            <w:color w:val="006600"/>
            <w:sz w:val="27"/>
            <w:szCs w:val="27"/>
            <w:u w:val="single"/>
            <w:lang w:eastAsia="uk-UA"/>
          </w:rPr>
          <w:t>додатком 15</w:t>
        </w:r>
      </w:hyperlink>
      <w:r w:rsidRPr="003840C4">
        <w:rPr>
          <w:rFonts w:ascii="Times New Roman" w:eastAsia="Times New Roman" w:hAnsi="Times New Roman" w:cs="Times New Roman"/>
          <w:color w:val="333333"/>
          <w:sz w:val="24"/>
          <w:szCs w:val="24"/>
          <w:lang w:eastAsia="uk-UA"/>
        </w:rPr>
        <w:t>;</w:t>
      </w:r>
    </w:p>
    <w:p w14:paraId="0D7ED47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0" w:name="n1257"/>
      <w:bookmarkEnd w:id="180"/>
      <w:r w:rsidRPr="003840C4">
        <w:rPr>
          <w:rFonts w:ascii="Times New Roman" w:eastAsia="Times New Roman" w:hAnsi="Times New Roman" w:cs="Times New Roman"/>
          <w:color w:val="333333"/>
          <w:sz w:val="24"/>
          <w:szCs w:val="24"/>
          <w:lang w:eastAsia="uk-UA"/>
        </w:rPr>
        <w:t>4) відомості про науково-педагогічних, педагогічних та наукових працівників, які працюють за основним місцем роботи, мають відповідну освітній програмі освітню та/або професійну кваліфікацію (крім розширення провадження освітньої діяльності щодо збільшення ліцензованого обсягу на певному рівні вищої освіти), згідно з </w:t>
      </w:r>
      <w:hyperlink r:id="rId48" w:anchor="n1543" w:history="1">
        <w:r w:rsidRPr="003840C4">
          <w:rPr>
            <w:rFonts w:ascii="Times New Roman" w:eastAsia="Times New Roman" w:hAnsi="Times New Roman" w:cs="Times New Roman"/>
            <w:color w:val="006600"/>
            <w:sz w:val="27"/>
            <w:szCs w:val="27"/>
            <w:u w:val="single"/>
            <w:lang w:eastAsia="uk-UA"/>
          </w:rPr>
          <w:t>додатком 16</w:t>
        </w:r>
      </w:hyperlink>
      <w:r w:rsidRPr="003840C4">
        <w:rPr>
          <w:rFonts w:ascii="Times New Roman" w:eastAsia="Times New Roman" w:hAnsi="Times New Roman" w:cs="Times New Roman"/>
          <w:color w:val="333333"/>
          <w:sz w:val="24"/>
          <w:szCs w:val="24"/>
          <w:lang w:eastAsia="uk-UA"/>
        </w:rPr>
        <w:t>;</w:t>
      </w:r>
    </w:p>
    <w:p w14:paraId="55A934E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1" w:name="n1258"/>
      <w:bookmarkEnd w:id="181"/>
      <w:r w:rsidRPr="003840C4">
        <w:rPr>
          <w:rFonts w:ascii="Times New Roman" w:eastAsia="Times New Roman" w:hAnsi="Times New Roman" w:cs="Times New Roman"/>
          <w:color w:val="333333"/>
          <w:sz w:val="24"/>
          <w:szCs w:val="24"/>
          <w:lang w:eastAsia="uk-UA"/>
        </w:rPr>
        <w:t>5) відомості про матеріально-технічне забезпечення освітньої діяльності (у разі ліцензування освітніх програм, що передбачають присвоєння професійної кваліфікації з професій, для яких запроваджено додаткове регулювання) згідно з </w:t>
      </w:r>
      <w:hyperlink r:id="rId49" w:anchor="n1547" w:history="1">
        <w:r w:rsidRPr="003840C4">
          <w:rPr>
            <w:rFonts w:ascii="Times New Roman" w:eastAsia="Times New Roman" w:hAnsi="Times New Roman" w:cs="Times New Roman"/>
            <w:color w:val="006600"/>
            <w:sz w:val="27"/>
            <w:szCs w:val="27"/>
            <w:u w:val="single"/>
            <w:lang w:eastAsia="uk-UA"/>
          </w:rPr>
          <w:t>додатком 17</w:t>
        </w:r>
      </w:hyperlink>
      <w:r w:rsidRPr="003840C4">
        <w:rPr>
          <w:rFonts w:ascii="Times New Roman" w:eastAsia="Times New Roman" w:hAnsi="Times New Roman" w:cs="Times New Roman"/>
          <w:color w:val="333333"/>
          <w:sz w:val="24"/>
          <w:szCs w:val="24"/>
          <w:lang w:eastAsia="uk-UA"/>
        </w:rPr>
        <w:t>;</w:t>
      </w:r>
    </w:p>
    <w:p w14:paraId="575EE4F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2" w:name="n1259"/>
      <w:bookmarkEnd w:id="182"/>
      <w:r w:rsidRPr="003840C4">
        <w:rPr>
          <w:rFonts w:ascii="Times New Roman" w:eastAsia="Times New Roman" w:hAnsi="Times New Roman" w:cs="Times New Roman"/>
          <w:color w:val="333333"/>
          <w:sz w:val="24"/>
          <w:szCs w:val="24"/>
          <w:lang w:eastAsia="uk-UA"/>
        </w:rPr>
        <w:t>6) відомості про засоби провадження освітньої діяльності (у разі ліцензування освітніх програм, що передбачають присвоєння професійної кваліфікації з професій, для яких запроваджено додаткове регулювання, на відповідному рівні вищої освіти) згідно з </w:t>
      </w:r>
      <w:hyperlink r:id="rId50" w:anchor="n1553" w:history="1">
        <w:r w:rsidRPr="003840C4">
          <w:rPr>
            <w:rFonts w:ascii="Times New Roman" w:eastAsia="Times New Roman" w:hAnsi="Times New Roman" w:cs="Times New Roman"/>
            <w:color w:val="006600"/>
            <w:sz w:val="27"/>
            <w:szCs w:val="27"/>
            <w:u w:val="single"/>
            <w:lang w:eastAsia="uk-UA"/>
          </w:rPr>
          <w:t>додатком 18</w:t>
        </w:r>
      </w:hyperlink>
      <w:r w:rsidRPr="003840C4">
        <w:rPr>
          <w:rFonts w:ascii="Times New Roman" w:eastAsia="Times New Roman" w:hAnsi="Times New Roman" w:cs="Times New Roman"/>
          <w:color w:val="333333"/>
          <w:sz w:val="24"/>
          <w:szCs w:val="24"/>
          <w:lang w:eastAsia="uk-UA"/>
        </w:rPr>
        <w:t>;</w:t>
      </w:r>
    </w:p>
    <w:p w14:paraId="6E83E02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3" w:name="n1260"/>
      <w:bookmarkEnd w:id="183"/>
      <w:r w:rsidRPr="003840C4">
        <w:rPr>
          <w:rFonts w:ascii="Times New Roman" w:eastAsia="Times New Roman" w:hAnsi="Times New Roman" w:cs="Times New Roman"/>
          <w:color w:val="333333"/>
          <w:sz w:val="24"/>
          <w:szCs w:val="24"/>
          <w:lang w:eastAsia="uk-UA"/>
        </w:rPr>
        <w:t>7) письмове зобов’язання (у довільній формі) щодо забезпечення безперешкодного доступу до будівель, приміщень закладу освіти осіб з інвалідністю та інших маломобільних груп населення із зазначенням строків виконання (крім закладів спеціалізованої освіти військового (військово-спортивного) профілю) (у разі започаткування освітньої діяльності);</w:t>
      </w:r>
    </w:p>
    <w:p w14:paraId="543A357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4" w:name="n1261"/>
      <w:bookmarkEnd w:id="184"/>
      <w:r w:rsidRPr="003840C4">
        <w:rPr>
          <w:rFonts w:ascii="Times New Roman" w:eastAsia="Times New Roman" w:hAnsi="Times New Roman" w:cs="Times New Roman"/>
          <w:color w:val="333333"/>
          <w:sz w:val="24"/>
          <w:szCs w:val="24"/>
          <w:lang w:eastAsia="uk-UA"/>
        </w:rPr>
        <w:lastRenderedPageBreak/>
        <w:t>8) копію документа (документів), який (які) підтверджує (підтверджують) забезпечення безперешкодного доступу до будівель, приміщень закладу освіти осіб з інвалідністю та інших маломобільних груп населення (крім закладів спеціалізованої освіти військового (військово-спортивного) профілю) (у разі розширення провадження освітньої діяльності);</w:t>
      </w:r>
    </w:p>
    <w:p w14:paraId="5823050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5" w:name="n1262"/>
      <w:bookmarkEnd w:id="185"/>
      <w:r w:rsidRPr="003840C4">
        <w:rPr>
          <w:rFonts w:ascii="Times New Roman" w:eastAsia="Times New Roman" w:hAnsi="Times New Roman" w:cs="Times New Roman"/>
          <w:color w:val="333333"/>
          <w:sz w:val="24"/>
          <w:szCs w:val="24"/>
          <w:lang w:eastAsia="uk-UA"/>
        </w:rPr>
        <w:t>9) документ про декларування необхідності збільшення ліцензованого обсягу за певним рівнем вищої освіти (у разі розширення провадження освітньої діяльності щодо збільшення ліцензованого обсягу на певному рівні вищої освіти), який включає:</w:t>
      </w:r>
    </w:p>
    <w:p w14:paraId="5283D63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6" w:name="n1263"/>
      <w:bookmarkEnd w:id="186"/>
      <w:r w:rsidRPr="003840C4">
        <w:rPr>
          <w:rFonts w:ascii="Times New Roman" w:eastAsia="Times New Roman" w:hAnsi="Times New Roman" w:cs="Times New Roman"/>
          <w:color w:val="333333"/>
          <w:sz w:val="24"/>
          <w:szCs w:val="24"/>
          <w:lang w:eastAsia="uk-UA"/>
        </w:rPr>
        <w:t>перелік спеціальностей на відповідному рівні освіти із зазначенням освітніх програм за кожною спеціальністю;</w:t>
      </w:r>
    </w:p>
    <w:p w14:paraId="26BE20E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7" w:name="n1264"/>
      <w:bookmarkEnd w:id="187"/>
      <w:r w:rsidRPr="003840C4">
        <w:rPr>
          <w:rFonts w:ascii="Times New Roman" w:eastAsia="Times New Roman" w:hAnsi="Times New Roman" w:cs="Times New Roman"/>
          <w:color w:val="333333"/>
          <w:sz w:val="24"/>
          <w:szCs w:val="24"/>
          <w:lang w:eastAsia="uk-UA"/>
        </w:rPr>
        <w:t>контингент здобувачів освіти за кожною освітньою програмою відповідної спеціальності за останній календарний рік;</w:t>
      </w:r>
    </w:p>
    <w:p w14:paraId="6700E96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8" w:name="n1265"/>
      <w:bookmarkEnd w:id="188"/>
      <w:r w:rsidRPr="003840C4">
        <w:rPr>
          <w:rFonts w:ascii="Times New Roman" w:eastAsia="Times New Roman" w:hAnsi="Times New Roman" w:cs="Times New Roman"/>
          <w:color w:val="333333"/>
          <w:sz w:val="24"/>
          <w:szCs w:val="24"/>
          <w:lang w:eastAsia="uk-UA"/>
        </w:rPr>
        <w:t>обґрунтування необхідності збільшення ліцензованого обсягу на певному рівні вищої освіти;</w:t>
      </w:r>
    </w:p>
    <w:p w14:paraId="2905EF3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89" w:name="n1266"/>
      <w:bookmarkEnd w:id="189"/>
      <w:r w:rsidRPr="003840C4">
        <w:rPr>
          <w:rFonts w:ascii="Times New Roman" w:eastAsia="Times New Roman" w:hAnsi="Times New Roman" w:cs="Times New Roman"/>
          <w:color w:val="333333"/>
          <w:sz w:val="24"/>
          <w:szCs w:val="24"/>
          <w:lang w:eastAsia="uk-UA"/>
        </w:rPr>
        <w:t>10) інформацію про наявність у відкритому доступі на власному веб-сайті інформації та документів, передбачених Законами України “Про освіту” та “Про вищу освіту”, згідно з </w:t>
      </w:r>
      <w:hyperlink r:id="rId51" w:anchor="n1559" w:history="1">
        <w:r w:rsidRPr="003840C4">
          <w:rPr>
            <w:rFonts w:ascii="Times New Roman" w:eastAsia="Times New Roman" w:hAnsi="Times New Roman" w:cs="Times New Roman"/>
            <w:color w:val="006600"/>
            <w:sz w:val="27"/>
            <w:szCs w:val="27"/>
            <w:u w:val="single"/>
            <w:lang w:eastAsia="uk-UA"/>
          </w:rPr>
          <w:t>додатком 19</w:t>
        </w:r>
      </w:hyperlink>
      <w:r w:rsidRPr="003840C4">
        <w:rPr>
          <w:rFonts w:ascii="Times New Roman" w:eastAsia="Times New Roman" w:hAnsi="Times New Roman" w:cs="Times New Roman"/>
          <w:color w:val="333333"/>
          <w:sz w:val="24"/>
          <w:szCs w:val="24"/>
          <w:lang w:eastAsia="uk-UA"/>
        </w:rPr>
        <w:t>;</w:t>
      </w:r>
    </w:p>
    <w:p w14:paraId="63B663D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0" w:name="n1267"/>
      <w:bookmarkEnd w:id="190"/>
      <w:r w:rsidRPr="003840C4">
        <w:rPr>
          <w:rFonts w:ascii="Times New Roman" w:eastAsia="Times New Roman" w:hAnsi="Times New Roman" w:cs="Times New Roman"/>
          <w:color w:val="333333"/>
          <w:sz w:val="24"/>
          <w:szCs w:val="24"/>
          <w:lang w:eastAsia="uk-UA"/>
        </w:rPr>
        <w:t>11) копії документів, що засвідчують рівень освіти і кваліфікації керівника закладу освіти (документів про вищу освіту, науковий ступінь, вчене звання);</w:t>
      </w:r>
    </w:p>
    <w:p w14:paraId="672254E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1" w:name="n1268"/>
      <w:bookmarkEnd w:id="191"/>
      <w:r w:rsidRPr="003840C4">
        <w:rPr>
          <w:rFonts w:ascii="Times New Roman" w:eastAsia="Times New Roman" w:hAnsi="Times New Roman" w:cs="Times New Roman"/>
          <w:color w:val="333333"/>
          <w:sz w:val="24"/>
          <w:szCs w:val="24"/>
          <w:lang w:eastAsia="uk-UA"/>
        </w:rPr>
        <w:t>12) копію відповідного рішення президії Національної академії наук, національних галузевих академій наук для отримання ліцензії на провадження освітньої діяльності науковими установами, що перебувають в їх віданні (для здобувачів ліцензії (ліцензіатів) - наукових установ Національної академії наук, національних галузевих академій наук);</w:t>
      </w:r>
    </w:p>
    <w:p w14:paraId="2B1F00A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2" w:name="n1269"/>
      <w:bookmarkEnd w:id="192"/>
      <w:r w:rsidRPr="003840C4">
        <w:rPr>
          <w:rFonts w:ascii="Times New Roman" w:eastAsia="Times New Roman" w:hAnsi="Times New Roman" w:cs="Times New Roman"/>
          <w:color w:val="333333"/>
          <w:sz w:val="24"/>
          <w:szCs w:val="24"/>
          <w:lang w:eastAsia="uk-UA"/>
        </w:rPr>
        <w:t>13)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52" w:anchor="n10"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w:t>
      </w:r>
      <w:hyperlink r:id="rId53" w:anchor="n138" w:tgtFrame="_blank" w:history="1">
        <w:r w:rsidRPr="003840C4">
          <w:rPr>
            <w:rFonts w:ascii="Times New Roman" w:eastAsia="Times New Roman" w:hAnsi="Times New Roman" w:cs="Times New Roman"/>
            <w:color w:val="000099"/>
            <w:sz w:val="27"/>
            <w:szCs w:val="27"/>
            <w:u w:val="single"/>
            <w:lang w:eastAsia="uk-UA"/>
          </w:rPr>
          <w:t> статті 1</w:t>
        </w:r>
      </w:hyperlink>
      <w:r w:rsidRPr="003840C4">
        <w:rPr>
          <w:rFonts w:ascii="Times New Roman" w:eastAsia="Times New Roman" w:hAnsi="Times New Roman" w:cs="Times New Roman"/>
          <w:color w:val="333333"/>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5F69A48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3" w:name="n1270"/>
      <w:bookmarkEnd w:id="193"/>
      <w:r w:rsidRPr="003840C4">
        <w:rPr>
          <w:rFonts w:ascii="Times New Roman" w:eastAsia="Times New Roman" w:hAnsi="Times New Roman" w:cs="Times New Roman"/>
          <w:color w:val="333333"/>
          <w:sz w:val="24"/>
          <w:szCs w:val="24"/>
          <w:lang w:eastAsia="uk-UA"/>
        </w:rPr>
        <w:t>14) опис документів, що подаються для отримання ліцензії на започаткування провадження освітньої діяльності або розширення провадження освітньої діяльності, у двох примірниках згідно з </w:t>
      </w:r>
      <w:hyperlink r:id="rId54" w:anchor="n1563" w:history="1">
        <w:r w:rsidRPr="003840C4">
          <w:rPr>
            <w:rFonts w:ascii="Times New Roman" w:eastAsia="Times New Roman" w:hAnsi="Times New Roman" w:cs="Times New Roman"/>
            <w:color w:val="006600"/>
            <w:sz w:val="27"/>
            <w:szCs w:val="27"/>
            <w:u w:val="single"/>
            <w:lang w:eastAsia="uk-UA"/>
          </w:rPr>
          <w:t>додатком 20</w:t>
        </w:r>
      </w:hyperlink>
      <w:r w:rsidRPr="003840C4">
        <w:rPr>
          <w:rFonts w:ascii="Times New Roman" w:eastAsia="Times New Roman" w:hAnsi="Times New Roman" w:cs="Times New Roman"/>
          <w:color w:val="333333"/>
          <w:sz w:val="24"/>
          <w:szCs w:val="24"/>
          <w:lang w:eastAsia="uk-UA"/>
        </w:rPr>
        <w:t>.</w:t>
      </w:r>
    </w:p>
    <w:p w14:paraId="72D95A9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4" w:name="n1271"/>
      <w:bookmarkEnd w:id="194"/>
      <w:r w:rsidRPr="003840C4">
        <w:rPr>
          <w:rFonts w:ascii="Times New Roman" w:eastAsia="Times New Roman" w:hAnsi="Times New Roman" w:cs="Times New Roman"/>
          <w:color w:val="333333"/>
          <w:sz w:val="24"/>
          <w:szCs w:val="24"/>
          <w:lang w:eastAsia="uk-UA"/>
        </w:rPr>
        <w:t>42. У разі коли здобувач ліцензії (ліцензіат) є закладом освіти іноземної держави (для відокремленого структурного підрозділу (філії) такого закладу освіти), додатково подаються такі документи:</w:t>
      </w:r>
    </w:p>
    <w:p w14:paraId="1774DEE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5" w:name="n1272"/>
      <w:bookmarkEnd w:id="195"/>
      <w:r w:rsidRPr="003840C4">
        <w:rPr>
          <w:rFonts w:ascii="Times New Roman" w:eastAsia="Times New Roman" w:hAnsi="Times New Roman" w:cs="Times New Roman"/>
          <w:color w:val="333333"/>
          <w:sz w:val="24"/>
          <w:szCs w:val="24"/>
          <w:lang w:eastAsia="uk-UA"/>
        </w:rPr>
        <w:t>1) копії документів, що засвідчують правові підстави утворення та функціонування на території України відокремленого структурного підрозділу (філії) закладу освіти іноземної держави (міжнародний договір, дозвіл МОН, дозвіл (згода) уповноваженого органу держави місцезнаходження закладу освіти на утворення та діяльність такого закладу чи його відокремленого структурного підрозділу на території України, якщо це передбачено законодавством відповідної держави);</w:t>
      </w:r>
    </w:p>
    <w:p w14:paraId="7998C0A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6" w:name="n1273"/>
      <w:bookmarkEnd w:id="196"/>
      <w:r w:rsidRPr="003840C4">
        <w:rPr>
          <w:rFonts w:ascii="Times New Roman" w:eastAsia="Times New Roman" w:hAnsi="Times New Roman" w:cs="Times New Roman"/>
          <w:color w:val="333333"/>
          <w:sz w:val="24"/>
          <w:szCs w:val="24"/>
          <w:lang w:eastAsia="uk-UA"/>
        </w:rPr>
        <w:t>2) копії документів, що засвідчують визнання закладу освіти в системі освіти іноземної держави та/або акредитацію (визнання) освітніх/освітньо-професійних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на українську мову, засвідчений нотаріально.</w:t>
      </w:r>
    </w:p>
    <w:p w14:paraId="742393F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197" w:name="n1274"/>
      <w:bookmarkEnd w:id="197"/>
      <w:r w:rsidRPr="003840C4">
        <w:rPr>
          <w:rFonts w:ascii="Times New Roman" w:eastAsia="Times New Roman" w:hAnsi="Times New Roman" w:cs="Times New Roman"/>
          <w:color w:val="333333"/>
          <w:sz w:val="24"/>
          <w:szCs w:val="24"/>
          <w:lang w:eastAsia="uk-UA"/>
        </w:rPr>
        <w:lastRenderedPageBreak/>
        <w:t>У разі, коли здобувач ліцензії (</w:t>
      </w:r>
      <w:proofErr w:type="spellStart"/>
      <w:r w:rsidRPr="003840C4">
        <w:rPr>
          <w:rFonts w:ascii="Times New Roman" w:eastAsia="Times New Roman" w:hAnsi="Times New Roman" w:cs="Times New Roman"/>
          <w:color w:val="333333"/>
          <w:sz w:val="24"/>
          <w:szCs w:val="24"/>
          <w:lang w:eastAsia="uk-UA"/>
        </w:rPr>
        <w:t>ліцензіант</w:t>
      </w:r>
      <w:proofErr w:type="spellEnd"/>
      <w:r w:rsidRPr="003840C4">
        <w:rPr>
          <w:rFonts w:ascii="Times New Roman" w:eastAsia="Times New Roman" w:hAnsi="Times New Roman" w:cs="Times New Roman"/>
          <w:color w:val="333333"/>
          <w:sz w:val="24"/>
          <w:szCs w:val="24"/>
          <w:lang w:eastAsia="uk-UA"/>
        </w:rPr>
        <w:t>) утворений за участю іноземної (іноземних) фізичної (фізичних) та/або юридичної (юридичних) особи (осіб), додатково подається дозвіл МОН.</w:t>
      </w:r>
    </w:p>
    <w:p w14:paraId="13F16280"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198" w:name="n1275"/>
      <w:bookmarkEnd w:id="198"/>
      <w:r w:rsidRPr="003840C4">
        <w:rPr>
          <w:rFonts w:ascii="Times New Roman" w:eastAsia="Times New Roman" w:hAnsi="Times New Roman" w:cs="Times New Roman"/>
          <w:b/>
          <w:bCs/>
          <w:color w:val="333333"/>
          <w:sz w:val="28"/>
          <w:szCs w:val="28"/>
          <w:lang w:eastAsia="uk-UA"/>
        </w:rPr>
        <w:t>Започаткування та провадження освітньої діяльності у сфері післядипломної освіти</w:t>
      </w:r>
    </w:p>
    <w:p w14:paraId="2E5C7948" w14:textId="77777777" w:rsidR="003840C4" w:rsidRPr="003840C4" w:rsidRDefault="003840C4" w:rsidP="003840C4">
      <w:pPr>
        <w:shd w:val="clear" w:color="auto" w:fill="FCFCF4"/>
        <w:spacing w:after="0" w:line="240" w:lineRule="auto"/>
        <w:jc w:val="center"/>
        <w:rPr>
          <w:rFonts w:ascii="Times New Roman" w:eastAsia="Times New Roman" w:hAnsi="Times New Roman" w:cs="Times New Roman"/>
          <w:color w:val="171415"/>
          <w:sz w:val="27"/>
          <w:szCs w:val="27"/>
          <w:lang w:eastAsia="uk-UA"/>
        </w:rPr>
      </w:pPr>
      <w:bookmarkStart w:id="199" w:name="n1276"/>
      <w:bookmarkEnd w:id="199"/>
      <w:r w:rsidRPr="003840C4">
        <w:rPr>
          <w:rFonts w:ascii="Times New Roman" w:eastAsia="Times New Roman" w:hAnsi="Times New Roman" w:cs="Times New Roman"/>
          <w:b/>
          <w:bCs/>
          <w:color w:val="333333"/>
          <w:sz w:val="24"/>
          <w:szCs w:val="24"/>
          <w:lang w:eastAsia="uk-UA"/>
        </w:rPr>
        <w:t>Кадрові вимоги щодо започаткування та провадження освітньої діяльності у сфері післядипломної освіти</w:t>
      </w:r>
    </w:p>
    <w:p w14:paraId="2CA57C2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0" w:name="n1277"/>
      <w:bookmarkEnd w:id="200"/>
      <w:r w:rsidRPr="003840C4">
        <w:rPr>
          <w:rFonts w:ascii="Times New Roman" w:eastAsia="Times New Roman" w:hAnsi="Times New Roman" w:cs="Times New Roman"/>
          <w:color w:val="333333"/>
          <w:sz w:val="24"/>
          <w:szCs w:val="24"/>
          <w:lang w:eastAsia="uk-UA"/>
        </w:rPr>
        <w:t>43. Здобувач ліцензії (ліцензіат) повинен бути забезпечений педагогічними, науково-педагогічними, науковими та іншими працівниками, необхідними для виконання затвердженої (затверджених) освітньої (освітніх) програми (програм) підвищення кваліфікації за спеціальністю, що ліцензується, програм підготовки в інтернатурі за спеціальністю та навчальних планів.</w:t>
      </w:r>
    </w:p>
    <w:p w14:paraId="6398921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1" w:name="n1278"/>
      <w:bookmarkEnd w:id="201"/>
      <w:r w:rsidRPr="003840C4">
        <w:rPr>
          <w:rFonts w:ascii="Times New Roman" w:eastAsia="Times New Roman" w:hAnsi="Times New Roman" w:cs="Times New Roman"/>
          <w:color w:val="333333"/>
          <w:sz w:val="24"/>
          <w:szCs w:val="24"/>
          <w:lang w:eastAsia="uk-UA"/>
        </w:rPr>
        <w:t>Кожний освітній компонент освітньої програми підвищення кваліфікації з певної спеціальності, освітні та практичні компоненти програми підготовки в інтернатурі з певної спеціальності повинні бути в повному обсязі забезпечені педагогічними, науково-педагогічними, науковими та іншими працівниками з урахуванням їх освітньої та/або професійної кваліфікації. Відповідність кваліфікації визначається спеціальністю згідно з документом про вищу освіту або науковий ступінь, або практичним досвідом професійної та/або управлінської роботи, що безпосередньо стосується змісту освітнього (практичного) компонента, не менше трьох років (педагогічна та/або науково-педагогічна діяльність враховується тільки для програм підвищення кваліфікації педагогічних та/або науково-педагогічних працівників).</w:t>
      </w:r>
    </w:p>
    <w:p w14:paraId="6F29B02E"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02" w:name="n1279"/>
      <w:bookmarkEnd w:id="202"/>
      <w:r w:rsidRPr="003840C4">
        <w:rPr>
          <w:rFonts w:ascii="Times New Roman" w:eastAsia="Times New Roman" w:hAnsi="Times New Roman" w:cs="Times New Roman"/>
          <w:b/>
          <w:bCs/>
          <w:color w:val="333333"/>
          <w:sz w:val="28"/>
          <w:szCs w:val="28"/>
          <w:lang w:eastAsia="uk-UA"/>
        </w:rPr>
        <w:t>Технологічні вимоги щодо започаткування та провадження освітньої діяльності у сфері післядипломної освіти</w:t>
      </w:r>
    </w:p>
    <w:p w14:paraId="2D58D28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3" w:name="n1280"/>
      <w:bookmarkEnd w:id="203"/>
      <w:r w:rsidRPr="003840C4">
        <w:rPr>
          <w:rFonts w:ascii="Times New Roman" w:eastAsia="Times New Roman" w:hAnsi="Times New Roman" w:cs="Times New Roman"/>
          <w:color w:val="333333"/>
          <w:sz w:val="24"/>
          <w:szCs w:val="24"/>
          <w:lang w:eastAsia="uk-UA"/>
        </w:rPr>
        <w:t>44. До матеріально-технічного забезпечення освітньої діяльності у сфері післядипломної освіти до здобувача ліцензії (ліцензіата) встановлюються такі технологічні вимоги:</w:t>
      </w:r>
    </w:p>
    <w:p w14:paraId="4390EAE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4" w:name="n1281"/>
      <w:bookmarkEnd w:id="204"/>
      <w:r w:rsidRPr="003840C4">
        <w:rPr>
          <w:rFonts w:ascii="Times New Roman" w:eastAsia="Times New Roman" w:hAnsi="Times New Roman" w:cs="Times New Roman"/>
          <w:color w:val="333333"/>
          <w:sz w:val="24"/>
          <w:szCs w:val="24"/>
          <w:lang w:eastAsia="uk-UA"/>
        </w:rPr>
        <w:t>1) наявність документів, які підтверджують право власності чи користування майном для провадження освітньої діяльності;</w:t>
      </w:r>
    </w:p>
    <w:p w14:paraId="29901DF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5" w:name="n1282"/>
      <w:bookmarkEnd w:id="205"/>
      <w:r w:rsidRPr="003840C4">
        <w:rPr>
          <w:rFonts w:ascii="Times New Roman" w:eastAsia="Times New Roman" w:hAnsi="Times New Roman" w:cs="Times New Roman"/>
          <w:color w:val="333333"/>
          <w:sz w:val="24"/>
          <w:szCs w:val="24"/>
          <w:lang w:eastAsia="uk-UA"/>
        </w:rPr>
        <w:t>2) забезпечення навчальними приміщеннями та засобами провадження освітньої діяльності в обсязі, достатньому для виконання затверджених освітньої (освітніх)  програми (програм) підвищення кваліфікації, програм підготовки в інтернатурі та навчальних планів відповідної спеціальності.</w:t>
      </w:r>
    </w:p>
    <w:p w14:paraId="18DA979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6" w:name="n1283"/>
      <w:bookmarkEnd w:id="206"/>
      <w:r w:rsidRPr="003840C4">
        <w:rPr>
          <w:rFonts w:ascii="Times New Roman" w:eastAsia="Times New Roman" w:hAnsi="Times New Roman" w:cs="Times New Roman"/>
          <w:color w:val="333333"/>
          <w:sz w:val="24"/>
          <w:szCs w:val="24"/>
          <w:lang w:eastAsia="uk-UA"/>
        </w:rPr>
        <w:t xml:space="preserve">Для закладу освіти, який провадить освітню діяльність тільки у сфері післядипломної освіти, площа навчальних приміщень для здійснення освітнього процесу повинна становити не менш  як 2,4 </w:t>
      </w:r>
      <w:proofErr w:type="spellStart"/>
      <w:r w:rsidRPr="003840C4">
        <w:rPr>
          <w:rFonts w:ascii="Times New Roman" w:eastAsia="Times New Roman" w:hAnsi="Times New Roman" w:cs="Times New Roman"/>
          <w:color w:val="333333"/>
          <w:sz w:val="24"/>
          <w:szCs w:val="24"/>
          <w:lang w:eastAsia="uk-UA"/>
        </w:rPr>
        <w:t>кв</w:t>
      </w:r>
      <w:proofErr w:type="spellEnd"/>
      <w:r w:rsidRPr="003840C4">
        <w:rPr>
          <w:rFonts w:ascii="Times New Roman" w:eastAsia="Times New Roman" w:hAnsi="Times New Roman" w:cs="Times New Roman"/>
          <w:color w:val="333333"/>
          <w:sz w:val="24"/>
          <w:szCs w:val="24"/>
          <w:lang w:eastAsia="uk-UA"/>
        </w:rPr>
        <w:t>. метра на одну особу з урахуванням не більше трьох змін навчання та ліцензованих обсягів всіх чинних ліцензій (крім підвищення кваліфікації у дистанційній формі навчання за державним замовленням та підвищення кваліфікації працівника за місцем його роботи).</w:t>
      </w:r>
    </w:p>
    <w:p w14:paraId="14F5AC2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7" w:name="n1284"/>
      <w:bookmarkEnd w:id="207"/>
      <w:r w:rsidRPr="003840C4">
        <w:rPr>
          <w:rFonts w:ascii="Times New Roman" w:eastAsia="Times New Roman" w:hAnsi="Times New Roman" w:cs="Times New Roman"/>
          <w:color w:val="333333"/>
          <w:sz w:val="24"/>
          <w:szCs w:val="24"/>
          <w:lang w:eastAsia="uk-UA"/>
        </w:rPr>
        <w:t>45. Навчально-методичне забезпечення освітньої діяльності у сфері післядипломної освіти до здобувача ліцензії (ліцензіата) передбачає наявність затверджених освітньої (освітніх) програми (програм) підвищення кваліфікації, програм підготовки в інтернатурі та навчальних планів відповідної спеціальності (освітньої програми), програм навчальних дисциплін.</w:t>
      </w:r>
    </w:p>
    <w:p w14:paraId="2FD9640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08" w:name="n1285"/>
      <w:bookmarkEnd w:id="208"/>
      <w:r w:rsidRPr="003840C4">
        <w:rPr>
          <w:rFonts w:ascii="Times New Roman" w:eastAsia="Times New Roman" w:hAnsi="Times New Roman" w:cs="Times New Roman"/>
          <w:color w:val="333333"/>
          <w:sz w:val="24"/>
          <w:szCs w:val="24"/>
          <w:lang w:eastAsia="uk-UA"/>
        </w:rPr>
        <w:t>46. До інформаційного забезпечення освітньої діяльності у сфері післядипломної освіти до здобувача ліцензії (ліцензіата) встановлюється вимога щодо забезпечення доступу здобувачів освіти до електронних версій необхідних підручників, навчальних посібників, конспектів лекцій тощо (або відповідного електронного ресурсу).</w:t>
      </w:r>
    </w:p>
    <w:p w14:paraId="41DE3110"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09" w:name="n1286"/>
      <w:bookmarkEnd w:id="209"/>
      <w:r w:rsidRPr="003840C4">
        <w:rPr>
          <w:rFonts w:ascii="Times New Roman" w:eastAsia="Times New Roman" w:hAnsi="Times New Roman" w:cs="Times New Roman"/>
          <w:b/>
          <w:bCs/>
          <w:color w:val="333333"/>
          <w:sz w:val="28"/>
          <w:szCs w:val="28"/>
          <w:lang w:eastAsia="uk-UA"/>
        </w:rPr>
        <w:lastRenderedPageBreak/>
        <w:t>Перелік документів, який подає здобувач ліцензії (ліцензіат) для започаткування (розширення) провадження освітньої діяльності у сфері післядипломної освіти</w:t>
      </w:r>
    </w:p>
    <w:p w14:paraId="040CFD3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0" w:name="n1287"/>
      <w:bookmarkEnd w:id="210"/>
      <w:r w:rsidRPr="003840C4">
        <w:rPr>
          <w:rFonts w:ascii="Times New Roman" w:eastAsia="Times New Roman" w:hAnsi="Times New Roman" w:cs="Times New Roman"/>
          <w:color w:val="333333"/>
          <w:sz w:val="24"/>
          <w:szCs w:val="24"/>
          <w:lang w:eastAsia="uk-UA"/>
        </w:rPr>
        <w:t>47. Здобувач ліцензії разом із заявою про отримання ліцензії на провадження освітньої діяльності у сфері післядипломної освіти, ліцензіат разом із заявою про розширення провадження освітньої діяльності у сфері післядипломної освіти згідно з </w:t>
      </w:r>
      <w:hyperlink r:id="rId55" w:anchor="n1571" w:history="1">
        <w:r w:rsidRPr="003840C4">
          <w:rPr>
            <w:rFonts w:ascii="Times New Roman" w:eastAsia="Times New Roman" w:hAnsi="Times New Roman" w:cs="Times New Roman"/>
            <w:color w:val="006600"/>
            <w:sz w:val="27"/>
            <w:szCs w:val="27"/>
            <w:u w:val="single"/>
            <w:lang w:eastAsia="uk-UA"/>
          </w:rPr>
          <w:t>додатком 21</w:t>
        </w:r>
      </w:hyperlink>
      <w:r w:rsidRPr="003840C4">
        <w:rPr>
          <w:rFonts w:ascii="Times New Roman" w:eastAsia="Times New Roman" w:hAnsi="Times New Roman" w:cs="Times New Roman"/>
          <w:color w:val="333333"/>
          <w:sz w:val="24"/>
          <w:szCs w:val="24"/>
          <w:lang w:eastAsia="uk-UA"/>
        </w:rPr>
        <w:t> подає:</w:t>
      </w:r>
    </w:p>
    <w:p w14:paraId="015B0EF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1" w:name="n1288"/>
      <w:bookmarkEnd w:id="211"/>
      <w:r w:rsidRPr="003840C4">
        <w:rPr>
          <w:rFonts w:ascii="Times New Roman" w:eastAsia="Times New Roman" w:hAnsi="Times New Roman" w:cs="Times New Roman"/>
          <w:color w:val="333333"/>
          <w:sz w:val="24"/>
          <w:szCs w:val="24"/>
          <w:lang w:eastAsia="uk-UA"/>
        </w:rPr>
        <w:t>1) 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w:t>
      </w:r>
    </w:p>
    <w:p w14:paraId="1D5A918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2" w:name="n1289"/>
      <w:bookmarkEnd w:id="212"/>
      <w:r w:rsidRPr="003840C4">
        <w:rPr>
          <w:rFonts w:ascii="Times New Roman" w:eastAsia="Times New Roman" w:hAnsi="Times New Roman" w:cs="Times New Roman"/>
          <w:color w:val="333333"/>
          <w:sz w:val="24"/>
          <w:szCs w:val="24"/>
          <w:lang w:eastAsia="uk-UA"/>
        </w:rPr>
        <w:t>2) концепцію освітньої діяльності, яка включає перелік освітніх програм із зазначенням освітніх компонентів для кожної освітньої програми відповідної спеціальності, спрямованих на досягнення передбачених такими освітніми програмами результатів навчання, із зазначенням необхідних засобів для провадження освітньої діяльності (у разі ліцензування підвищення кваліфікації за спеціальністю);</w:t>
      </w:r>
    </w:p>
    <w:p w14:paraId="368D691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3" w:name="n1290"/>
      <w:bookmarkEnd w:id="213"/>
      <w:r w:rsidRPr="003840C4">
        <w:rPr>
          <w:rFonts w:ascii="Times New Roman" w:eastAsia="Times New Roman" w:hAnsi="Times New Roman" w:cs="Times New Roman"/>
          <w:color w:val="333333"/>
          <w:sz w:val="24"/>
          <w:szCs w:val="24"/>
          <w:lang w:eastAsia="uk-UA"/>
        </w:rPr>
        <w:t>3) концепцію освітньої діяльності, яка включає перелік програм із зазначенням освітніх та практичних компонентів для кожної програми відповідної спеціальності, із зазначенням необхідних засобів для провадження освітньої діяльності (у разі ліцензування підготовки в інтернатурі за спеціальністю);</w:t>
      </w:r>
    </w:p>
    <w:p w14:paraId="6A05918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4" w:name="n1291"/>
      <w:bookmarkEnd w:id="214"/>
      <w:r w:rsidRPr="003840C4">
        <w:rPr>
          <w:rFonts w:ascii="Times New Roman" w:eastAsia="Times New Roman" w:hAnsi="Times New Roman" w:cs="Times New Roman"/>
          <w:color w:val="333333"/>
          <w:sz w:val="24"/>
          <w:szCs w:val="24"/>
          <w:lang w:eastAsia="uk-UA"/>
        </w:rPr>
        <w:t>4) відомості про педагогічних, науково-педагогічних, наукових та інших працівників, що підтверджують їх освітню та/або професійну кваліфікацію для забезпечення освітнього процесу за освітньою (освітніми) програмою (програмами) підвищення кваліфікації із спеціальності або програмами підготовки в інтернатурі із спеціальності згідно з </w:t>
      </w:r>
      <w:hyperlink r:id="rId56" w:anchor="n1573" w:history="1">
        <w:r w:rsidRPr="003840C4">
          <w:rPr>
            <w:rFonts w:ascii="Times New Roman" w:eastAsia="Times New Roman" w:hAnsi="Times New Roman" w:cs="Times New Roman"/>
            <w:color w:val="006600"/>
            <w:sz w:val="27"/>
            <w:szCs w:val="27"/>
            <w:u w:val="single"/>
            <w:lang w:eastAsia="uk-UA"/>
          </w:rPr>
          <w:t>додатком 22</w:t>
        </w:r>
      </w:hyperlink>
      <w:r w:rsidRPr="003840C4">
        <w:rPr>
          <w:rFonts w:ascii="Times New Roman" w:eastAsia="Times New Roman" w:hAnsi="Times New Roman" w:cs="Times New Roman"/>
          <w:color w:val="333333"/>
          <w:sz w:val="24"/>
          <w:szCs w:val="24"/>
          <w:lang w:eastAsia="uk-UA"/>
        </w:rPr>
        <w:t>;</w:t>
      </w:r>
    </w:p>
    <w:p w14:paraId="72ACB51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5" w:name="n1292"/>
      <w:bookmarkEnd w:id="215"/>
      <w:r w:rsidRPr="003840C4">
        <w:rPr>
          <w:rFonts w:ascii="Times New Roman" w:eastAsia="Times New Roman" w:hAnsi="Times New Roman" w:cs="Times New Roman"/>
          <w:color w:val="333333"/>
          <w:sz w:val="24"/>
          <w:szCs w:val="24"/>
          <w:lang w:eastAsia="uk-UA"/>
        </w:rPr>
        <w:t>5) відомості про матеріально-технічне забезпечення освітньої діяльності у сфері післядипломної освіти згідно </w:t>
      </w:r>
      <w:hyperlink r:id="rId57" w:anchor="n1576" w:history="1">
        <w:r w:rsidRPr="003840C4">
          <w:rPr>
            <w:rFonts w:ascii="Times New Roman" w:eastAsia="Times New Roman" w:hAnsi="Times New Roman" w:cs="Times New Roman"/>
            <w:color w:val="006600"/>
            <w:sz w:val="27"/>
            <w:szCs w:val="27"/>
            <w:u w:val="single"/>
            <w:lang w:eastAsia="uk-UA"/>
          </w:rPr>
          <w:t>додатком 23</w:t>
        </w:r>
      </w:hyperlink>
      <w:r w:rsidRPr="003840C4">
        <w:rPr>
          <w:rFonts w:ascii="Times New Roman" w:eastAsia="Times New Roman" w:hAnsi="Times New Roman" w:cs="Times New Roman"/>
          <w:color w:val="333333"/>
          <w:sz w:val="24"/>
          <w:szCs w:val="24"/>
          <w:lang w:eastAsia="uk-UA"/>
        </w:rPr>
        <w:t>;</w:t>
      </w:r>
    </w:p>
    <w:p w14:paraId="66AB42E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6" w:name="n1293"/>
      <w:bookmarkEnd w:id="216"/>
      <w:r w:rsidRPr="003840C4">
        <w:rPr>
          <w:rFonts w:ascii="Times New Roman" w:eastAsia="Times New Roman" w:hAnsi="Times New Roman" w:cs="Times New Roman"/>
          <w:color w:val="333333"/>
          <w:sz w:val="24"/>
          <w:szCs w:val="24"/>
          <w:lang w:eastAsia="uk-UA"/>
        </w:rPr>
        <w:t>6) відомості про засоби провадження освітньої діяльності у сфері післядипломної освіти згідно з </w:t>
      </w:r>
      <w:hyperlink r:id="rId58" w:anchor="n1580" w:history="1">
        <w:r w:rsidRPr="003840C4">
          <w:rPr>
            <w:rFonts w:ascii="Times New Roman" w:eastAsia="Times New Roman" w:hAnsi="Times New Roman" w:cs="Times New Roman"/>
            <w:color w:val="006600"/>
            <w:sz w:val="27"/>
            <w:szCs w:val="27"/>
            <w:u w:val="single"/>
            <w:lang w:eastAsia="uk-UA"/>
          </w:rPr>
          <w:t>додатком 24</w:t>
        </w:r>
      </w:hyperlink>
      <w:r w:rsidRPr="003840C4">
        <w:rPr>
          <w:rFonts w:ascii="Times New Roman" w:eastAsia="Times New Roman" w:hAnsi="Times New Roman" w:cs="Times New Roman"/>
          <w:color w:val="333333"/>
          <w:sz w:val="24"/>
          <w:szCs w:val="24"/>
          <w:lang w:eastAsia="uk-UA"/>
        </w:rPr>
        <w:t>;</w:t>
      </w:r>
    </w:p>
    <w:p w14:paraId="5331E61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7" w:name="n1294"/>
      <w:bookmarkEnd w:id="217"/>
      <w:r w:rsidRPr="003840C4">
        <w:rPr>
          <w:rFonts w:ascii="Times New Roman" w:eastAsia="Times New Roman" w:hAnsi="Times New Roman" w:cs="Times New Roman"/>
          <w:color w:val="333333"/>
          <w:sz w:val="24"/>
          <w:szCs w:val="24"/>
          <w:lang w:eastAsia="uk-UA"/>
        </w:rPr>
        <w:t>7) письмове зобов’язання (у довільній формі) щодо забезпечення безперешкодного доступу до будівель, приміщень закладу освіти осіб з інвалідністю та інших маломобільних груп населення із зазначенням строків виконання (крім закладів спеціалізованої освіти військового (військово-спортивного) профілю) (у разі започаткування освітньої діяльності);</w:t>
      </w:r>
    </w:p>
    <w:p w14:paraId="3C54E23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8" w:name="n1295"/>
      <w:bookmarkEnd w:id="218"/>
      <w:r w:rsidRPr="003840C4">
        <w:rPr>
          <w:rFonts w:ascii="Times New Roman" w:eastAsia="Times New Roman" w:hAnsi="Times New Roman" w:cs="Times New Roman"/>
          <w:color w:val="333333"/>
          <w:sz w:val="24"/>
          <w:szCs w:val="24"/>
          <w:lang w:eastAsia="uk-UA"/>
        </w:rPr>
        <w:t>8) копію (копії) документа (документів), який (які) підтверджує (підтверджують) забезпечення безперешкодного доступу до будівель, приміщень закладу освіти осіб з інвалідністю та інших маломобільних груп населення (крім підвищення кваліфікації осіб за місцем своєї роботи та закладів спеціалізованої освіти військового (військово-спортивного) профілю) (у разі розширення провадження освітньої діяльності);</w:t>
      </w:r>
    </w:p>
    <w:p w14:paraId="1F77140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19" w:name="n1296"/>
      <w:bookmarkEnd w:id="219"/>
      <w:r w:rsidRPr="003840C4">
        <w:rPr>
          <w:rFonts w:ascii="Times New Roman" w:eastAsia="Times New Roman" w:hAnsi="Times New Roman" w:cs="Times New Roman"/>
          <w:color w:val="333333"/>
          <w:sz w:val="24"/>
          <w:szCs w:val="24"/>
          <w:lang w:eastAsia="uk-UA"/>
        </w:rPr>
        <w:t>9) інформацію про наявність у відкритому доступі на власному веб-сайті інформації та документів, передбачених Законом України “Про освіту”, згідно з </w:t>
      </w:r>
      <w:hyperlink r:id="rId59" w:anchor="n1584" w:history="1">
        <w:r w:rsidRPr="003840C4">
          <w:rPr>
            <w:rFonts w:ascii="Times New Roman" w:eastAsia="Times New Roman" w:hAnsi="Times New Roman" w:cs="Times New Roman"/>
            <w:color w:val="006600"/>
            <w:sz w:val="27"/>
            <w:szCs w:val="27"/>
            <w:u w:val="single"/>
            <w:lang w:eastAsia="uk-UA"/>
          </w:rPr>
          <w:t>додатком 25</w:t>
        </w:r>
      </w:hyperlink>
      <w:r w:rsidRPr="003840C4">
        <w:rPr>
          <w:rFonts w:ascii="Times New Roman" w:eastAsia="Times New Roman" w:hAnsi="Times New Roman" w:cs="Times New Roman"/>
          <w:color w:val="333333"/>
          <w:sz w:val="24"/>
          <w:szCs w:val="24"/>
          <w:lang w:eastAsia="uk-UA"/>
        </w:rPr>
        <w:t>;</w:t>
      </w:r>
    </w:p>
    <w:p w14:paraId="36470A6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0" w:name="n1297"/>
      <w:bookmarkEnd w:id="220"/>
      <w:r w:rsidRPr="003840C4">
        <w:rPr>
          <w:rFonts w:ascii="Times New Roman" w:eastAsia="Times New Roman" w:hAnsi="Times New Roman" w:cs="Times New Roman"/>
          <w:color w:val="333333"/>
          <w:sz w:val="24"/>
          <w:szCs w:val="24"/>
          <w:lang w:eastAsia="uk-UA"/>
        </w:rPr>
        <w:t>10) копії документів, що засвідчують рівень освіти і кваліфікації керівника закладу освіти (документів про вищу освіту, науковий ступінь, вчене звання);</w:t>
      </w:r>
    </w:p>
    <w:p w14:paraId="5E68144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1" w:name="n1298"/>
      <w:bookmarkEnd w:id="221"/>
      <w:r w:rsidRPr="003840C4">
        <w:rPr>
          <w:rFonts w:ascii="Times New Roman" w:eastAsia="Times New Roman" w:hAnsi="Times New Roman" w:cs="Times New Roman"/>
          <w:color w:val="333333"/>
          <w:sz w:val="24"/>
          <w:szCs w:val="24"/>
          <w:lang w:eastAsia="uk-UA"/>
        </w:rPr>
        <w:t>11)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60" w:anchor="n10"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61" w:anchor="n138"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xml:space="preserve"> Закону України “Про оборону України”) та/або дії яких створюють умови для </w:t>
      </w:r>
      <w:r w:rsidRPr="003840C4">
        <w:rPr>
          <w:rFonts w:ascii="Times New Roman" w:eastAsia="Times New Roman" w:hAnsi="Times New Roman" w:cs="Times New Roman"/>
          <w:color w:val="333333"/>
          <w:sz w:val="24"/>
          <w:szCs w:val="24"/>
          <w:lang w:eastAsia="uk-UA"/>
        </w:rPr>
        <w:lastRenderedPageBreak/>
        <w:t>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59DE940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2" w:name="n1299"/>
      <w:bookmarkEnd w:id="222"/>
      <w:r w:rsidRPr="003840C4">
        <w:rPr>
          <w:rFonts w:ascii="Times New Roman" w:eastAsia="Times New Roman" w:hAnsi="Times New Roman" w:cs="Times New Roman"/>
          <w:color w:val="333333"/>
          <w:sz w:val="24"/>
          <w:szCs w:val="24"/>
          <w:lang w:eastAsia="uk-UA"/>
        </w:rPr>
        <w:t>12) опис документів, що подаються для отримання ліцензії на започаткування провадження освітньої діяльності у сфері післядипломної освіти або розширення провадження освітньої діяльності у сфері післядипломної освіти, у двох примірниках згідно з </w:t>
      </w:r>
      <w:hyperlink r:id="rId62" w:anchor="n1588" w:history="1">
        <w:r w:rsidRPr="003840C4">
          <w:rPr>
            <w:rFonts w:ascii="Times New Roman" w:eastAsia="Times New Roman" w:hAnsi="Times New Roman" w:cs="Times New Roman"/>
            <w:color w:val="006600"/>
            <w:sz w:val="27"/>
            <w:szCs w:val="27"/>
            <w:u w:val="single"/>
            <w:lang w:eastAsia="uk-UA"/>
          </w:rPr>
          <w:t>додатком 26</w:t>
        </w:r>
      </w:hyperlink>
      <w:r w:rsidRPr="003840C4">
        <w:rPr>
          <w:rFonts w:ascii="Times New Roman" w:eastAsia="Times New Roman" w:hAnsi="Times New Roman" w:cs="Times New Roman"/>
          <w:color w:val="333333"/>
          <w:sz w:val="24"/>
          <w:szCs w:val="24"/>
          <w:lang w:eastAsia="uk-UA"/>
        </w:rPr>
        <w:t>.</w:t>
      </w:r>
    </w:p>
    <w:p w14:paraId="4AE0A448"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23" w:name="n1300"/>
      <w:bookmarkEnd w:id="223"/>
      <w:r w:rsidRPr="003840C4">
        <w:rPr>
          <w:rFonts w:ascii="Times New Roman" w:eastAsia="Times New Roman" w:hAnsi="Times New Roman" w:cs="Times New Roman"/>
          <w:b/>
          <w:bCs/>
          <w:color w:val="333333"/>
          <w:sz w:val="28"/>
          <w:szCs w:val="28"/>
          <w:lang w:eastAsia="uk-UA"/>
        </w:rPr>
        <w:t xml:space="preserve">Започаткування та провадження освітньої діяльності на рівні фахової </w:t>
      </w:r>
      <w:proofErr w:type="spellStart"/>
      <w:r w:rsidRPr="003840C4">
        <w:rPr>
          <w:rFonts w:ascii="Times New Roman" w:eastAsia="Times New Roman" w:hAnsi="Times New Roman" w:cs="Times New Roman"/>
          <w:b/>
          <w:bCs/>
          <w:color w:val="333333"/>
          <w:sz w:val="28"/>
          <w:szCs w:val="28"/>
          <w:lang w:eastAsia="uk-UA"/>
        </w:rPr>
        <w:t>передвищої</w:t>
      </w:r>
      <w:proofErr w:type="spellEnd"/>
      <w:r w:rsidRPr="003840C4">
        <w:rPr>
          <w:rFonts w:ascii="Times New Roman" w:eastAsia="Times New Roman" w:hAnsi="Times New Roman" w:cs="Times New Roman"/>
          <w:b/>
          <w:bCs/>
          <w:color w:val="333333"/>
          <w:sz w:val="28"/>
          <w:szCs w:val="28"/>
          <w:lang w:eastAsia="uk-UA"/>
        </w:rPr>
        <w:t xml:space="preserve"> освіти</w:t>
      </w:r>
    </w:p>
    <w:p w14:paraId="270B47A8" w14:textId="77777777" w:rsidR="003840C4" w:rsidRPr="003840C4" w:rsidRDefault="003840C4" w:rsidP="003840C4">
      <w:pPr>
        <w:shd w:val="clear" w:color="auto" w:fill="FCFCF4"/>
        <w:spacing w:after="0" w:line="240" w:lineRule="auto"/>
        <w:jc w:val="center"/>
        <w:rPr>
          <w:rFonts w:ascii="Times New Roman" w:eastAsia="Times New Roman" w:hAnsi="Times New Roman" w:cs="Times New Roman"/>
          <w:color w:val="171415"/>
          <w:sz w:val="27"/>
          <w:szCs w:val="27"/>
          <w:lang w:eastAsia="uk-UA"/>
        </w:rPr>
      </w:pPr>
      <w:bookmarkStart w:id="224" w:name="n1301"/>
      <w:bookmarkEnd w:id="224"/>
      <w:r w:rsidRPr="003840C4">
        <w:rPr>
          <w:rFonts w:ascii="Times New Roman" w:eastAsia="Times New Roman" w:hAnsi="Times New Roman" w:cs="Times New Roman"/>
          <w:b/>
          <w:bCs/>
          <w:color w:val="333333"/>
          <w:sz w:val="24"/>
          <w:szCs w:val="24"/>
          <w:lang w:eastAsia="uk-UA"/>
        </w:rPr>
        <w:t xml:space="preserve">Кадрові вимоги щодо започаткування та провадження освітньої діяльності на рівні фахової </w:t>
      </w:r>
      <w:proofErr w:type="spellStart"/>
      <w:r w:rsidRPr="003840C4">
        <w:rPr>
          <w:rFonts w:ascii="Times New Roman" w:eastAsia="Times New Roman" w:hAnsi="Times New Roman" w:cs="Times New Roman"/>
          <w:b/>
          <w:bCs/>
          <w:color w:val="333333"/>
          <w:sz w:val="24"/>
          <w:szCs w:val="24"/>
          <w:lang w:eastAsia="uk-UA"/>
        </w:rPr>
        <w:t>передвищої</w:t>
      </w:r>
      <w:proofErr w:type="spellEnd"/>
      <w:r w:rsidRPr="003840C4">
        <w:rPr>
          <w:rFonts w:ascii="Times New Roman" w:eastAsia="Times New Roman" w:hAnsi="Times New Roman" w:cs="Times New Roman"/>
          <w:b/>
          <w:bCs/>
          <w:color w:val="333333"/>
          <w:sz w:val="24"/>
          <w:szCs w:val="24"/>
          <w:lang w:eastAsia="uk-UA"/>
        </w:rPr>
        <w:t xml:space="preserve"> освіти</w:t>
      </w:r>
    </w:p>
    <w:p w14:paraId="76C8C84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5" w:name="n1302"/>
      <w:bookmarkEnd w:id="225"/>
      <w:r w:rsidRPr="003840C4">
        <w:rPr>
          <w:rFonts w:ascii="Times New Roman" w:eastAsia="Times New Roman" w:hAnsi="Times New Roman" w:cs="Times New Roman"/>
          <w:color w:val="333333"/>
          <w:sz w:val="24"/>
          <w:szCs w:val="24"/>
          <w:lang w:eastAsia="uk-UA"/>
        </w:rPr>
        <w:t>48. Здобувач ліцензії (ліцензіат) повинен бути забезпечений педагогічними працівниками, необхідними для реалізації затверджених освітньо-професійних програм відповідної спеціальності та навчальних планів.</w:t>
      </w:r>
    </w:p>
    <w:p w14:paraId="0FB83A3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6" w:name="n1303"/>
      <w:bookmarkEnd w:id="226"/>
      <w:r w:rsidRPr="003840C4">
        <w:rPr>
          <w:rFonts w:ascii="Times New Roman" w:eastAsia="Times New Roman" w:hAnsi="Times New Roman" w:cs="Times New Roman"/>
          <w:color w:val="333333"/>
          <w:sz w:val="24"/>
          <w:szCs w:val="24"/>
          <w:lang w:eastAsia="uk-UA"/>
        </w:rPr>
        <w:t>Кожний освітній компонент повинен бути забезпечений педагогічними працівниками з урахуванням їх освітньої та/або професійної кваліфікації. Відповідність кваліфікації визначається спеціальністю згідно з документом про вищу освіту або науковий ступінь, або досвідом практичної роботи за відповідним фахом не менше п’яти років (крім педагогічної чи науково-педагогічної діяльності).</w:t>
      </w:r>
    </w:p>
    <w:p w14:paraId="299F061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7" w:name="n1304"/>
      <w:bookmarkEnd w:id="227"/>
      <w:r w:rsidRPr="003840C4">
        <w:rPr>
          <w:rFonts w:ascii="Times New Roman" w:eastAsia="Times New Roman" w:hAnsi="Times New Roman" w:cs="Times New Roman"/>
          <w:color w:val="333333"/>
          <w:sz w:val="24"/>
          <w:szCs w:val="24"/>
          <w:lang w:eastAsia="uk-UA"/>
        </w:rPr>
        <w:t>Частка педагогічних працівників, які працюють у здобувача ліцензії (ліцензіата) за основним місцем роботи, повинна становити не менше 50 відсотків за відповідною спеціальністю.</w:t>
      </w:r>
    </w:p>
    <w:p w14:paraId="54BA32B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8" w:name="n1305"/>
      <w:bookmarkEnd w:id="228"/>
      <w:r w:rsidRPr="003840C4">
        <w:rPr>
          <w:rFonts w:ascii="Times New Roman" w:eastAsia="Times New Roman" w:hAnsi="Times New Roman" w:cs="Times New Roman"/>
          <w:color w:val="333333"/>
          <w:sz w:val="24"/>
          <w:szCs w:val="24"/>
          <w:lang w:eastAsia="uk-UA"/>
        </w:rPr>
        <w:t>Здобувач ліцензії (ліцензіат) для відповідної спеціальності повинен мати не менше трьох педагогічних працівників, які працюють у закладі освіти за основним місцем роботи, мають освітню та/або професійну кваліфікацію, яка відповідає спеціальності, що ліцензується, з яких не менш як дві особи мають вищу педагогічну категорію.</w:t>
      </w:r>
    </w:p>
    <w:p w14:paraId="0639834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29" w:name="n1306"/>
      <w:bookmarkEnd w:id="229"/>
      <w:r w:rsidRPr="003840C4">
        <w:rPr>
          <w:rFonts w:ascii="Times New Roman" w:eastAsia="Times New Roman" w:hAnsi="Times New Roman" w:cs="Times New Roman"/>
          <w:color w:val="333333"/>
          <w:sz w:val="24"/>
          <w:szCs w:val="24"/>
          <w:lang w:eastAsia="uk-UA"/>
        </w:rPr>
        <w:t xml:space="preserve">49. У разі запровадження освітньої діяльності з підготовки іноземців та осіб без громадянства  не менше 25 відсотків педагогічних працівників, які забезпечують реалізацію освітніх компонентів, передбачених освітньою програмою, з підготовки іноземців та осіб без громадянства іншою ніж державна мовою, повинні мати документ, що засвідчує володіння англійською мовою на рівні не нижче В2 відповідно до Загальноєвропейських рекомендацій з </w:t>
      </w:r>
      <w:proofErr w:type="spellStart"/>
      <w:r w:rsidRPr="003840C4">
        <w:rPr>
          <w:rFonts w:ascii="Times New Roman" w:eastAsia="Times New Roman" w:hAnsi="Times New Roman" w:cs="Times New Roman"/>
          <w:color w:val="333333"/>
          <w:sz w:val="24"/>
          <w:szCs w:val="24"/>
          <w:lang w:eastAsia="uk-UA"/>
        </w:rPr>
        <w:t>мовної</w:t>
      </w:r>
      <w:proofErr w:type="spellEnd"/>
      <w:r w:rsidRPr="003840C4">
        <w:rPr>
          <w:rFonts w:ascii="Times New Roman" w:eastAsia="Times New Roman" w:hAnsi="Times New Roman" w:cs="Times New Roman"/>
          <w:color w:val="333333"/>
          <w:sz w:val="24"/>
          <w:szCs w:val="24"/>
          <w:lang w:eastAsia="uk-UA"/>
        </w:rPr>
        <w:t xml:space="preserve"> освіти, або мати кваліфікаційні документи (документ про вищу освіту, науковий ступінь), що засвідчують кваліфікацію з англійської мови.</w:t>
      </w:r>
    </w:p>
    <w:p w14:paraId="676F30D5"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30" w:name="n1307"/>
      <w:bookmarkEnd w:id="230"/>
      <w:r w:rsidRPr="003840C4">
        <w:rPr>
          <w:rFonts w:ascii="Times New Roman" w:eastAsia="Times New Roman" w:hAnsi="Times New Roman" w:cs="Times New Roman"/>
          <w:b/>
          <w:bCs/>
          <w:color w:val="333333"/>
          <w:sz w:val="28"/>
          <w:szCs w:val="28"/>
          <w:lang w:eastAsia="uk-UA"/>
        </w:rPr>
        <w:t xml:space="preserve">Технологічні вимоги щодо забезпечення започаткування та провадження освітньої діяльності за рівнем фахової </w:t>
      </w:r>
      <w:proofErr w:type="spellStart"/>
      <w:r w:rsidRPr="003840C4">
        <w:rPr>
          <w:rFonts w:ascii="Times New Roman" w:eastAsia="Times New Roman" w:hAnsi="Times New Roman" w:cs="Times New Roman"/>
          <w:b/>
          <w:bCs/>
          <w:color w:val="333333"/>
          <w:sz w:val="28"/>
          <w:szCs w:val="28"/>
          <w:lang w:eastAsia="uk-UA"/>
        </w:rPr>
        <w:t>передвищої</w:t>
      </w:r>
      <w:proofErr w:type="spellEnd"/>
      <w:r w:rsidRPr="003840C4">
        <w:rPr>
          <w:rFonts w:ascii="Times New Roman" w:eastAsia="Times New Roman" w:hAnsi="Times New Roman" w:cs="Times New Roman"/>
          <w:b/>
          <w:bCs/>
          <w:color w:val="333333"/>
          <w:sz w:val="28"/>
          <w:szCs w:val="28"/>
          <w:lang w:eastAsia="uk-UA"/>
        </w:rPr>
        <w:t xml:space="preserve"> освіти</w:t>
      </w:r>
    </w:p>
    <w:p w14:paraId="2FB151F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1" w:name="n1308"/>
      <w:bookmarkEnd w:id="231"/>
      <w:r w:rsidRPr="003840C4">
        <w:rPr>
          <w:rFonts w:ascii="Times New Roman" w:eastAsia="Times New Roman" w:hAnsi="Times New Roman" w:cs="Times New Roman"/>
          <w:color w:val="333333"/>
          <w:sz w:val="24"/>
          <w:szCs w:val="24"/>
          <w:lang w:eastAsia="uk-UA"/>
        </w:rPr>
        <w:t xml:space="preserve">50. До матеріально-технічного забезпечення освітньої діяльності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до здобувача ліцензії (ліцензіата) встановлюються такі технологічні вимоги:</w:t>
      </w:r>
    </w:p>
    <w:p w14:paraId="40A3455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2" w:name="n1309"/>
      <w:bookmarkEnd w:id="232"/>
      <w:r w:rsidRPr="003840C4">
        <w:rPr>
          <w:rFonts w:ascii="Times New Roman" w:eastAsia="Times New Roman" w:hAnsi="Times New Roman" w:cs="Times New Roman"/>
          <w:color w:val="333333"/>
          <w:sz w:val="24"/>
          <w:szCs w:val="24"/>
          <w:lang w:eastAsia="uk-UA"/>
        </w:rPr>
        <w:t>1) наявність документів, оформлених відповідно до вимог законодавства, які підтверджують право власності чи користування майном для провадження освітньої діяльності на строк не менший необхідного для завершення одного повного циклу освітньої діяльності;</w:t>
      </w:r>
    </w:p>
    <w:p w14:paraId="52A883D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3" w:name="n1310"/>
      <w:bookmarkEnd w:id="233"/>
      <w:r w:rsidRPr="003840C4">
        <w:rPr>
          <w:rFonts w:ascii="Times New Roman" w:eastAsia="Times New Roman" w:hAnsi="Times New Roman" w:cs="Times New Roman"/>
          <w:color w:val="333333"/>
          <w:sz w:val="24"/>
          <w:szCs w:val="24"/>
          <w:lang w:eastAsia="uk-UA"/>
        </w:rPr>
        <w:t xml:space="preserve">2)  забезпечення майстернями, навчальними кабінетами та лабораторіями, включаючи комп’ютерні робочі місця (враховується комп’ютерна техніка із строком експлуатації не більше восьми років), полігонами, обладнанням та устаткуванням, спортивними залами та спортивними майданчиками (стадіоном) відповідно до затверджених освітньо-професійних програм відповідної спеціальності та навчальних </w:t>
      </w:r>
      <w:r w:rsidRPr="003840C4">
        <w:rPr>
          <w:rFonts w:ascii="Times New Roman" w:eastAsia="Times New Roman" w:hAnsi="Times New Roman" w:cs="Times New Roman"/>
          <w:color w:val="333333"/>
          <w:sz w:val="24"/>
          <w:szCs w:val="24"/>
          <w:lang w:eastAsia="uk-UA"/>
        </w:rPr>
        <w:lastRenderedPageBreak/>
        <w:t>планів, медичним пунктом, бібліотекою з читальним залом, актовим чи концертним залом та пунктом харчування;</w:t>
      </w:r>
    </w:p>
    <w:p w14:paraId="25D7538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4" w:name="n1311"/>
      <w:bookmarkEnd w:id="234"/>
      <w:r w:rsidRPr="003840C4">
        <w:rPr>
          <w:rFonts w:ascii="Times New Roman" w:eastAsia="Times New Roman" w:hAnsi="Times New Roman" w:cs="Times New Roman"/>
          <w:color w:val="333333"/>
          <w:sz w:val="24"/>
          <w:szCs w:val="24"/>
          <w:lang w:eastAsia="uk-UA"/>
        </w:rPr>
        <w:t>3) забезпечення навчальних аудиторій мультимедійним обладнанням повинно становити не менше 20 відсотків кількості навчальних аудиторій.</w:t>
      </w:r>
    </w:p>
    <w:p w14:paraId="50AD571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5" w:name="n1312"/>
      <w:bookmarkEnd w:id="235"/>
      <w:r w:rsidRPr="003840C4">
        <w:rPr>
          <w:rFonts w:ascii="Times New Roman" w:eastAsia="Times New Roman" w:hAnsi="Times New Roman" w:cs="Times New Roman"/>
          <w:color w:val="333333"/>
          <w:sz w:val="24"/>
          <w:szCs w:val="24"/>
          <w:lang w:eastAsia="uk-UA"/>
        </w:rPr>
        <w:t xml:space="preserve">Площа навчальних приміщень для здійснення освітнього процесу повинна становити не менше 2,4 </w:t>
      </w:r>
      <w:proofErr w:type="spellStart"/>
      <w:r w:rsidRPr="003840C4">
        <w:rPr>
          <w:rFonts w:ascii="Times New Roman" w:eastAsia="Times New Roman" w:hAnsi="Times New Roman" w:cs="Times New Roman"/>
          <w:color w:val="333333"/>
          <w:sz w:val="24"/>
          <w:szCs w:val="24"/>
          <w:lang w:eastAsia="uk-UA"/>
        </w:rPr>
        <w:t>кв</w:t>
      </w:r>
      <w:proofErr w:type="spellEnd"/>
      <w:r w:rsidRPr="003840C4">
        <w:rPr>
          <w:rFonts w:ascii="Times New Roman" w:eastAsia="Times New Roman" w:hAnsi="Times New Roman" w:cs="Times New Roman"/>
          <w:color w:val="333333"/>
          <w:sz w:val="24"/>
          <w:szCs w:val="24"/>
          <w:lang w:eastAsia="uk-UA"/>
        </w:rPr>
        <w:t>. метра на одного здобувача освіти з урахуванням не більше трьох змін навчання та ліцензованих обсягів всіх чинних ліцензій.</w:t>
      </w:r>
    </w:p>
    <w:p w14:paraId="24F3B5E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6" w:name="n1313"/>
      <w:bookmarkEnd w:id="236"/>
      <w:r w:rsidRPr="003840C4">
        <w:rPr>
          <w:rFonts w:ascii="Times New Roman" w:eastAsia="Times New Roman" w:hAnsi="Times New Roman" w:cs="Times New Roman"/>
          <w:color w:val="333333"/>
          <w:sz w:val="24"/>
          <w:szCs w:val="24"/>
          <w:lang w:eastAsia="uk-UA"/>
        </w:rPr>
        <w:t xml:space="preserve">51. Навчально-методичне забезпечення освітньої діяльності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до здобувача ліцензії (ліцензіата) передбачає наявність затверджених освітньо-професійних програм та відповідних навчальних планів, програм навчальних дисциплін та програми практик, що відповідають вимогам стандартів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та/або стандартів спеціалізованої освіти (для закладів спеціалізованої освіти).</w:t>
      </w:r>
    </w:p>
    <w:p w14:paraId="3496F60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7" w:name="n1314"/>
      <w:bookmarkEnd w:id="237"/>
      <w:r w:rsidRPr="003840C4">
        <w:rPr>
          <w:rFonts w:ascii="Times New Roman" w:eastAsia="Times New Roman" w:hAnsi="Times New Roman" w:cs="Times New Roman"/>
          <w:color w:val="333333"/>
          <w:sz w:val="24"/>
          <w:szCs w:val="24"/>
          <w:lang w:eastAsia="uk-UA"/>
        </w:rPr>
        <w:t xml:space="preserve">52. До інформаційного забезпечення освітньої діяльності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до здобувача ліцензії (ліцензіата) встановлюються такі вимоги щодо наявності:</w:t>
      </w:r>
    </w:p>
    <w:p w14:paraId="1E69357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8" w:name="n1315"/>
      <w:bookmarkEnd w:id="238"/>
      <w:r w:rsidRPr="003840C4">
        <w:rPr>
          <w:rFonts w:ascii="Times New Roman" w:eastAsia="Times New Roman" w:hAnsi="Times New Roman" w:cs="Times New Roman"/>
          <w:color w:val="333333"/>
          <w:sz w:val="24"/>
          <w:szCs w:val="24"/>
          <w:lang w:eastAsia="uk-UA"/>
        </w:rPr>
        <w:t>1)  на кожного здобувача освіти по одному примірнику підручника із обов’язкових для вивчення навчальних предметів та/або забезпечення постійного доступу до їх електронних версій (якщо освітньо-професійна програма передбачає здобуття профільної середньої освіти);</w:t>
      </w:r>
    </w:p>
    <w:p w14:paraId="45352F0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39" w:name="n1316"/>
      <w:bookmarkEnd w:id="239"/>
      <w:r w:rsidRPr="003840C4">
        <w:rPr>
          <w:rFonts w:ascii="Times New Roman" w:eastAsia="Times New Roman" w:hAnsi="Times New Roman" w:cs="Times New Roman"/>
          <w:color w:val="333333"/>
          <w:sz w:val="24"/>
          <w:szCs w:val="24"/>
          <w:lang w:eastAsia="uk-UA"/>
        </w:rPr>
        <w:t>2)  на кожні п’ять здобувачів освіти не менше одного підручника, навчального посібника, конспекту лекцій, хрестоматій з інших дисциплін згідно з переліком рекомендованої літератури та/або забезпечення постійного доступу до їх електронних версій;</w:t>
      </w:r>
    </w:p>
    <w:p w14:paraId="2459479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0" w:name="n1317"/>
      <w:bookmarkEnd w:id="240"/>
      <w:r w:rsidRPr="003840C4">
        <w:rPr>
          <w:rFonts w:ascii="Times New Roman" w:eastAsia="Times New Roman" w:hAnsi="Times New Roman" w:cs="Times New Roman"/>
          <w:color w:val="333333"/>
          <w:sz w:val="24"/>
          <w:szCs w:val="24"/>
          <w:lang w:eastAsia="uk-UA"/>
        </w:rPr>
        <w:t>3)  у бібліотеці (у тому числі в електронній формі) не менше двох різних найменувань фахових періодичних видань відповідного або спорідненого профілю для кожної спеціальності.</w:t>
      </w:r>
    </w:p>
    <w:p w14:paraId="101BC92B"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41" w:name="n1318"/>
      <w:bookmarkEnd w:id="241"/>
      <w:r w:rsidRPr="003840C4">
        <w:rPr>
          <w:rFonts w:ascii="Times New Roman" w:eastAsia="Times New Roman" w:hAnsi="Times New Roman" w:cs="Times New Roman"/>
          <w:b/>
          <w:bCs/>
          <w:color w:val="333333"/>
          <w:sz w:val="28"/>
          <w:szCs w:val="28"/>
          <w:lang w:eastAsia="uk-UA"/>
        </w:rPr>
        <w:t xml:space="preserve">Перелік документів, які подає здобувач ліцензії (ліцензіат) для започаткування (розширення) провадження освітньої діяльності на рівні фахової </w:t>
      </w:r>
      <w:proofErr w:type="spellStart"/>
      <w:r w:rsidRPr="003840C4">
        <w:rPr>
          <w:rFonts w:ascii="Times New Roman" w:eastAsia="Times New Roman" w:hAnsi="Times New Roman" w:cs="Times New Roman"/>
          <w:b/>
          <w:bCs/>
          <w:color w:val="333333"/>
          <w:sz w:val="28"/>
          <w:szCs w:val="28"/>
          <w:lang w:eastAsia="uk-UA"/>
        </w:rPr>
        <w:t>передвищої</w:t>
      </w:r>
      <w:proofErr w:type="spellEnd"/>
      <w:r w:rsidRPr="003840C4">
        <w:rPr>
          <w:rFonts w:ascii="Times New Roman" w:eastAsia="Times New Roman" w:hAnsi="Times New Roman" w:cs="Times New Roman"/>
          <w:b/>
          <w:bCs/>
          <w:color w:val="333333"/>
          <w:sz w:val="28"/>
          <w:szCs w:val="28"/>
          <w:lang w:eastAsia="uk-UA"/>
        </w:rPr>
        <w:t xml:space="preserve"> освіти</w:t>
      </w:r>
    </w:p>
    <w:p w14:paraId="1501264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2" w:name="n1319"/>
      <w:bookmarkEnd w:id="242"/>
      <w:r w:rsidRPr="003840C4">
        <w:rPr>
          <w:rFonts w:ascii="Times New Roman" w:eastAsia="Times New Roman" w:hAnsi="Times New Roman" w:cs="Times New Roman"/>
          <w:color w:val="333333"/>
          <w:sz w:val="24"/>
          <w:szCs w:val="24"/>
          <w:lang w:eastAsia="uk-UA"/>
        </w:rPr>
        <w:t xml:space="preserve">53. Здобувач ліцензії разом із заявою про отримання ліцензії на провадження освітньої діяльності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ліцензіат разом із заявою про розширення провадження освітньої діяльності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згідно з </w:t>
      </w:r>
      <w:hyperlink r:id="rId63" w:anchor="n1594" w:history="1">
        <w:r w:rsidRPr="003840C4">
          <w:rPr>
            <w:rFonts w:ascii="Times New Roman" w:eastAsia="Times New Roman" w:hAnsi="Times New Roman" w:cs="Times New Roman"/>
            <w:color w:val="006600"/>
            <w:sz w:val="27"/>
            <w:szCs w:val="27"/>
            <w:u w:val="single"/>
            <w:lang w:eastAsia="uk-UA"/>
          </w:rPr>
          <w:t>додатком 27</w:t>
        </w:r>
      </w:hyperlink>
      <w:r w:rsidRPr="003840C4">
        <w:rPr>
          <w:rFonts w:ascii="Times New Roman" w:eastAsia="Times New Roman" w:hAnsi="Times New Roman" w:cs="Times New Roman"/>
          <w:color w:val="333333"/>
          <w:sz w:val="24"/>
          <w:szCs w:val="24"/>
          <w:lang w:eastAsia="uk-UA"/>
        </w:rPr>
        <w:t> подає:</w:t>
      </w:r>
    </w:p>
    <w:p w14:paraId="6826395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3" w:name="n1320"/>
      <w:bookmarkEnd w:id="243"/>
      <w:r w:rsidRPr="003840C4">
        <w:rPr>
          <w:rFonts w:ascii="Times New Roman" w:eastAsia="Times New Roman" w:hAnsi="Times New Roman" w:cs="Times New Roman"/>
          <w:color w:val="333333"/>
          <w:sz w:val="24"/>
          <w:szCs w:val="24"/>
          <w:lang w:eastAsia="uk-UA"/>
        </w:rPr>
        <w:t>1) 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 на строк не менший необхідного для завершення одного повного циклу освітньої діяльності;</w:t>
      </w:r>
    </w:p>
    <w:p w14:paraId="1D72F71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4" w:name="n1321"/>
      <w:bookmarkEnd w:id="244"/>
      <w:r w:rsidRPr="003840C4">
        <w:rPr>
          <w:rFonts w:ascii="Times New Roman" w:eastAsia="Times New Roman" w:hAnsi="Times New Roman" w:cs="Times New Roman"/>
          <w:color w:val="333333"/>
          <w:sz w:val="24"/>
          <w:szCs w:val="24"/>
          <w:lang w:eastAsia="uk-UA"/>
        </w:rPr>
        <w:t>2) концепцію освітньої діяльності за спеціальністю, яка включає:</w:t>
      </w:r>
    </w:p>
    <w:p w14:paraId="5E7D9BB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5" w:name="n1322"/>
      <w:bookmarkEnd w:id="245"/>
      <w:r w:rsidRPr="003840C4">
        <w:rPr>
          <w:rFonts w:ascii="Times New Roman" w:eastAsia="Times New Roman" w:hAnsi="Times New Roman" w:cs="Times New Roman"/>
          <w:color w:val="333333"/>
          <w:sz w:val="24"/>
          <w:szCs w:val="24"/>
          <w:lang w:eastAsia="uk-UA"/>
        </w:rPr>
        <w:t>перелік освітніх програм за спеціальністю із зазначенням освітніх компонентів для кожної освітньої програми, спрямованих на досягнення передбачених такими програмами результатів навчання із зазначенням необхідних засобів для провадження освітньої діяльності;</w:t>
      </w:r>
    </w:p>
    <w:p w14:paraId="13CCD44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6" w:name="n1323"/>
      <w:bookmarkEnd w:id="246"/>
      <w:r w:rsidRPr="003840C4">
        <w:rPr>
          <w:rFonts w:ascii="Times New Roman" w:eastAsia="Times New Roman" w:hAnsi="Times New Roman" w:cs="Times New Roman"/>
          <w:color w:val="333333"/>
          <w:sz w:val="24"/>
          <w:szCs w:val="24"/>
          <w:lang w:eastAsia="uk-UA"/>
        </w:rPr>
        <w:t xml:space="preserve">інформацію про відповідність стандарту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та/або професійному стандарту, відповідно до яких здобувач ліцензії (ліцензіат) планує провадити освітню діяльність;</w:t>
      </w:r>
    </w:p>
    <w:p w14:paraId="33F8F5E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7" w:name="n1324"/>
      <w:bookmarkEnd w:id="247"/>
      <w:r w:rsidRPr="003840C4">
        <w:rPr>
          <w:rFonts w:ascii="Times New Roman" w:eastAsia="Times New Roman" w:hAnsi="Times New Roman" w:cs="Times New Roman"/>
          <w:color w:val="333333"/>
          <w:sz w:val="24"/>
          <w:szCs w:val="24"/>
          <w:lang w:eastAsia="uk-UA"/>
        </w:rPr>
        <w:t xml:space="preserve">3) відомості про педагогічних працівників, які забезпечують освітній процес за спеціальністю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згідно з </w:t>
      </w:r>
      <w:hyperlink r:id="rId64" w:anchor="n1596" w:history="1">
        <w:r w:rsidRPr="003840C4">
          <w:rPr>
            <w:rFonts w:ascii="Times New Roman" w:eastAsia="Times New Roman" w:hAnsi="Times New Roman" w:cs="Times New Roman"/>
            <w:color w:val="006600"/>
            <w:sz w:val="27"/>
            <w:szCs w:val="27"/>
            <w:u w:val="single"/>
            <w:lang w:eastAsia="uk-UA"/>
          </w:rPr>
          <w:t>додатком 28</w:t>
        </w:r>
      </w:hyperlink>
      <w:r w:rsidRPr="003840C4">
        <w:rPr>
          <w:rFonts w:ascii="Times New Roman" w:eastAsia="Times New Roman" w:hAnsi="Times New Roman" w:cs="Times New Roman"/>
          <w:color w:val="333333"/>
          <w:sz w:val="24"/>
          <w:szCs w:val="24"/>
          <w:lang w:eastAsia="uk-UA"/>
        </w:rPr>
        <w:t>;</w:t>
      </w:r>
    </w:p>
    <w:p w14:paraId="70FF2CC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8" w:name="n1325"/>
      <w:bookmarkEnd w:id="248"/>
      <w:r w:rsidRPr="003840C4">
        <w:rPr>
          <w:rFonts w:ascii="Times New Roman" w:eastAsia="Times New Roman" w:hAnsi="Times New Roman" w:cs="Times New Roman"/>
          <w:color w:val="333333"/>
          <w:sz w:val="24"/>
          <w:szCs w:val="24"/>
          <w:lang w:eastAsia="uk-UA"/>
        </w:rPr>
        <w:lastRenderedPageBreak/>
        <w:t xml:space="preserve">4) відомості про педагогічних працівників, які працюють у здобувача ліцензії (ліцензіата) за основним місцем роботи, мають освітню та/або професійну кваліфікацію, яка відповідає спеціальності, що ліцензується,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згідно з </w:t>
      </w:r>
      <w:hyperlink r:id="rId65" w:anchor="n1600" w:history="1">
        <w:r w:rsidRPr="003840C4">
          <w:rPr>
            <w:rFonts w:ascii="Times New Roman" w:eastAsia="Times New Roman" w:hAnsi="Times New Roman" w:cs="Times New Roman"/>
            <w:color w:val="006600"/>
            <w:sz w:val="27"/>
            <w:szCs w:val="27"/>
            <w:u w:val="single"/>
            <w:lang w:eastAsia="uk-UA"/>
          </w:rPr>
          <w:t>додатком 29</w:t>
        </w:r>
      </w:hyperlink>
      <w:r w:rsidRPr="003840C4">
        <w:rPr>
          <w:rFonts w:ascii="Times New Roman" w:eastAsia="Times New Roman" w:hAnsi="Times New Roman" w:cs="Times New Roman"/>
          <w:color w:val="333333"/>
          <w:sz w:val="24"/>
          <w:szCs w:val="24"/>
          <w:lang w:eastAsia="uk-UA"/>
        </w:rPr>
        <w:t>;</w:t>
      </w:r>
    </w:p>
    <w:p w14:paraId="0866E56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49" w:name="n1326"/>
      <w:bookmarkEnd w:id="249"/>
      <w:r w:rsidRPr="003840C4">
        <w:rPr>
          <w:rFonts w:ascii="Times New Roman" w:eastAsia="Times New Roman" w:hAnsi="Times New Roman" w:cs="Times New Roman"/>
          <w:color w:val="333333"/>
          <w:sz w:val="24"/>
          <w:szCs w:val="24"/>
          <w:lang w:eastAsia="uk-UA"/>
        </w:rPr>
        <w:t>5) інформацію про наявність структурного підрозділу з роботи з іноземцями та особами без громадянства) (у разі започаткування провадження освітньої діяльності з навчання іноземців та осіб без громадянства за акредитованими спеціальностями);</w:t>
      </w:r>
    </w:p>
    <w:p w14:paraId="6E7A8E8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0" w:name="n1327"/>
      <w:bookmarkEnd w:id="250"/>
      <w:r w:rsidRPr="003840C4">
        <w:rPr>
          <w:rFonts w:ascii="Times New Roman" w:eastAsia="Times New Roman" w:hAnsi="Times New Roman" w:cs="Times New Roman"/>
          <w:color w:val="333333"/>
          <w:sz w:val="24"/>
          <w:szCs w:val="24"/>
          <w:lang w:eastAsia="uk-UA"/>
        </w:rPr>
        <w:t xml:space="preserve">6) відомості про матеріально-технічне забезпечення освітньої діяльності закладу освіти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згідно з </w:t>
      </w:r>
      <w:hyperlink r:id="rId66" w:anchor="n1605" w:history="1">
        <w:r w:rsidRPr="003840C4">
          <w:rPr>
            <w:rFonts w:ascii="Times New Roman" w:eastAsia="Times New Roman" w:hAnsi="Times New Roman" w:cs="Times New Roman"/>
            <w:color w:val="006600"/>
            <w:sz w:val="27"/>
            <w:szCs w:val="27"/>
            <w:u w:val="single"/>
            <w:lang w:eastAsia="uk-UA"/>
          </w:rPr>
          <w:t>додатком 30</w:t>
        </w:r>
      </w:hyperlink>
      <w:r w:rsidRPr="003840C4">
        <w:rPr>
          <w:rFonts w:ascii="Times New Roman" w:eastAsia="Times New Roman" w:hAnsi="Times New Roman" w:cs="Times New Roman"/>
          <w:color w:val="333333"/>
          <w:sz w:val="24"/>
          <w:szCs w:val="24"/>
          <w:lang w:eastAsia="uk-UA"/>
        </w:rPr>
        <w:t>;</w:t>
      </w:r>
    </w:p>
    <w:p w14:paraId="6EBADE8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1" w:name="n1328"/>
      <w:bookmarkEnd w:id="251"/>
      <w:r w:rsidRPr="003840C4">
        <w:rPr>
          <w:rFonts w:ascii="Times New Roman" w:eastAsia="Times New Roman" w:hAnsi="Times New Roman" w:cs="Times New Roman"/>
          <w:color w:val="333333"/>
          <w:sz w:val="24"/>
          <w:szCs w:val="24"/>
          <w:lang w:eastAsia="uk-UA"/>
        </w:rPr>
        <w:t xml:space="preserve">7) відомості про навчально-методичне забезпечення освітньої діяльності за спеціальністю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згідно з </w:t>
      </w:r>
      <w:hyperlink r:id="rId67" w:anchor="n1607" w:history="1">
        <w:r w:rsidRPr="003840C4">
          <w:rPr>
            <w:rFonts w:ascii="Times New Roman" w:eastAsia="Times New Roman" w:hAnsi="Times New Roman" w:cs="Times New Roman"/>
            <w:color w:val="006600"/>
            <w:sz w:val="27"/>
            <w:szCs w:val="27"/>
            <w:u w:val="single"/>
            <w:lang w:eastAsia="uk-UA"/>
          </w:rPr>
          <w:t>додатком 31</w:t>
        </w:r>
      </w:hyperlink>
      <w:r w:rsidRPr="003840C4">
        <w:rPr>
          <w:rFonts w:ascii="Times New Roman" w:eastAsia="Times New Roman" w:hAnsi="Times New Roman" w:cs="Times New Roman"/>
          <w:color w:val="333333"/>
          <w:sz w:val="24"/>
          <w:szCs w:val="24"/>
          <w:lang w:eastAsia="uk-UA"/>
        </w:rPr>
        <w:t>;</w:t>
      </w:r>
    </w:p>
    <w:p w14:paraId="11F6F8A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2" w:name="n1329"/>
      <w:bookmarkEnd w:id="252"/>
      <w:r w:rsidRPr="003840C4">
        <w:rPr>
          <w:rFonts w:ascii="Times New Roman" w:eastAsia="Times New Roman" w:hAnsi="Times New Roman" w:cs="Times New Roman"/>
          <w:color w:val="333333"/>
          <w:sz w:val="24"/>
          <w:szCs w:val="24"/>
          <w:lang w:eastAsia="uk-UA"/>
        </w:rPr>
        <w:t xml:space="preserve">8) відомості про інформаційне забезпечення освітньої діяльності за спеціальністю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згідно з </w:t>
      </w:r>
      <w:hyperlink r:id="rId68" w:anchor="n1613" w:history="1">
        <w:r w:rsidRPr="003840C4">
          <w:rPr>
            <w:rFonts w:ascii="Times New Roman" w:eastAsia="Times New Roman" w:hAnsi="Times New Roman" w:cs="Times New Roman"/>
            <w:color w:val="006600"/>
            <w:sz w:val="27"/>
            <w:szCs w:val="27"/>
            <w:u w:val="single"/>
            <w:lang w:eastAsia="uk-UA"/>
          </w:rPr>
          <w:t>додатком 32</w:t>
        </w:r>
      </w:hyperlink>
      <w:r w:rsidRPr="003840C4">
        <w:rPr>
          <w:rFonts w:ascii="Times New Roman" w:eastAsia="Times New Roman" w:hAnsi="Times New Roman" w:cs="Times New Roman"/>
          <w:color w:val="333333"/>
          <w:sz w:val="24"/>
          <w:szCs w:val="24"/>
          <w:lang w:eastAsia="uk-UA"/>
        </w:rPr>
        <w:t>;</w:t>
      </w:r>
    </w:p>
    <w:p w14:paraId="4AAE911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3" w:name="n1330"/>
      <w:bookmarkEnd w:id="253"/>
      <w:r w:rsidRPr="003840C4">
        <w:rPr>
          <w:rFonts w:ascii="Times New Roman" w:eastAsia="Times New Roman" w:hAnsi="Times New Roman" w:cs="Times New Roman"/>
          <w:color w:val="333333"/>
          <w:sz w:val="24"/>
          <w:szCs w:val="24"/>
          <w:lang w:eastAsia="uk-UA"/>
        </w:rPr>
        <w:t>9) письмове зобов’язання (у довільній формі) щодо забезпечення безперешкодного доступу до будівель, приміщень закладу освіти осіб з інвалідністю та інших маломобільних груп населення із зазначенням строків виконання (крім закладів спеціалізованої освіти військового (військово-спортивного) профілю) (у разі започаткування освітньої діяльності);</w:t>
      </w:r>
    </w:p>
    <w:p w14:paraId="25FFDD9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4" w:name="n1331"/>
      <w:bookmarkEnd w:id="254"/>
      <w:r w:rsidRPr="003840C4">
        <w:rPr>
          <w:rFonts w:ascii="Times New Roman" w:eastAsia="Times New Roman" w:hAnsi="Times New Roman" w:cs="Times New Roman"/>
          <w:color w:val="333333"/>
          <w:sz w:val="24"/>
          <w:szCs w:val="24"/>
          <w:lang w:eastAsia="uk-UA"/>
        </w:rPr>
        <w:t>10) копію (копії) документа (документів), який (які) підтверджує (підтверджують) забезпечення безперешкодного доступу до будівель, приміщень закладу освіти осіб з інвалідністю та інших маломобільних груп населення (крім закладів спеціалізованої освіти військового (військово-спортивного) профілю) (у разі розширення провадження освітньої діяльності);</w:t>
      </w:r>
    </w:p>
    <w:p w14:paraId="63E4CE5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5" w:name="n1332"/>
      <w:bookmarkEnd w:id="255"/>
      <w:r w:rsidRPr="003840C4">
        <w:rPr>
          <w:rFonts w:ascii="Times New Roman" w:eastAsia="Times New Roman" w:hAnsi="Times New Roman" w:cs="Times New Roman"/>
          <w:color w:val="333333"/>
          <w:sz w:val="24"/>
          <w:szCs w:val="24"/>
          <w:lang w:eastAsia="uk-UA"/>
        </w:rPr>
        <w:t>11) інформацію про необхідність збільшення ліцензованого обсягу за спеціальністю (у разі розширення провадження освітньої діяльності щодо збільшення ліцензованого обсягу за спеціальністю), яка включає:</w:t>
      </w:r>
    </w:p>
    <w:p w14:paraId="5BCC82F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6" w:name="n1333"/>
      <w:bookmarkEnd w:id="256"/>
      <w:r w:rsidRPr="003840C4">
        <w:rPr>
          <w:rFonts w:ascii="Times New Roman" w:eastAsia="Times New Roman" w:hAnsi="Times New Roman" w:cs="Times New Roman"/>
          <w:color w:val="333333"/>
          <w:sz w:val="24"/>
          <w:szCs w:val="24"/>
          <w:lang w:eastAsia="uk-UA"/>
        </w:rPr>
        <w:t>перелік освітніх програм, які виконуються за відповідною спеціальністю;</w:t>
      </w:r>
    </w:p>
    <w:p w14:paraId="4FC95A1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7" w:name="n1334"/>
      <w:bookmarkEnd w:id="257"/>
      <w:r w:rsidRPr="003840C4">
        <w:rPr>
          <w:rFonts w:ascii="Times New Roman" w:eastAsia="Times New Roman" w:hAnsi="Times New Roman" w:cs="Times New Roman"/>
          <w:color w:val="333333"/>
          <w:sz w:val="24"/>
          <w:szCs w:val="24"/>
          <w:lang w:eastAsia="uk-UA"/>
        </w:rPr>
        <w:t>контингент здобувачів освіти за кожною освітньою програмою відповідної спеціальності за останній навчальний рік;</w:t>
      </w:r>
    </w:p>
    <w:p w14:paraId="7A929AD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8" w:name="n1335"/>
      <w:bookmarkEnd w:id="258"/>
      <w:r w:rsidRPr="003840C4">
        <w:rPr>
          <w:rFonts w:ascii="Times New Roman" w:eastAsia="Times New Roman" w:hAnsi="Times New Roman" w:cs="Times New Roman"/>
          <w:color w:val="333333"/>
          <w:sz w:val="24"/>
          <w:szCs w:val="24"/>
          <w:lang w:eastAsia="uk-UA"/>
        </w:rPr>
        <w:t>обґрунтування необхідності збільшення ліцензованого обсягу за спеціальністю;</w:t>
      </w:r>
    </w:p>
    <w:p w14:paraId="654C276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59" w:name="n1336"/>
      <w:bookmarkEnd w:id="259"/>
      <w:r w:rsidRPr="003840C4">
        <w:rPr>
          <w:rFonts w:ascii="Times New Roman" w:eastAsia="Times New Roman" w:hAnsi="Times New Roman" w:cs="Times New Roman"/>
          <w:color w:val="333333"/>
          <w:sz w:val="24"/>
          <w:szCs w:val="24"/>
          <w:lang w:eastAsia="uk-UA"/>
        </w:rPr>
        <w:t xml:space="preserve">12) інформацію про наявність у відкритому доступі на власному веб-сайті інформації та документів, передбачених Законами України “Про освіту”, “Про фахову </w:t>
      </w:r>
      <w:proofErr w:type="spellStart"/>
      <w:r w:rsidRPr="003840C4">
        <w:rPr>
          <w:rFonts w:ascii="Times New Roman" w:eastAsia="Times New Roman" w:hAnsi="Times New Roman" w:cs="Times New Roman"/>
          <w:color w:val="333333"/>
          <w:sz w:val="24"/>
          <w:szCs w:val="24"/>
          <w:lang w:eastAsia="uk-UA"/>
        </w:rPr>
        <w:t>передвищу</w:t>
      </w:r>
      <w:proofErr w:type="spellEnd"/>
      <w:r w:rsidRPr="003840C4">
        <w:rPr>
          <w:rFonts w:ascii="Times New Roman" w:eastAsia="Times New Roman" w:hAnsi="Times New Roman" w:cs="Times New Roman"/>
          <w:color w:val="333333"/>
          <w:sz w:val="24"/>
          <w:szCs w:val="24"/>
          <w:lang w:eastAsia="uk-UA"/>
        </w:rPr>
        <w:t xml:space="preserve"> освіту”, згідно з </w:t>
      </w:r>
      <w:hyperlink r:id="rId69" w:anchor="n1622" w:history="1">
        <w:r w:rsidRPr="003840C4">
          <w:rPr>
            <w:rFonts w:ascii="Times New Roman" w:eastAsia="Times New Roman" w:hAnsi="Times New Roman" w:cs="Times New Roman"/>
            <w:color w:val="006600"/>
            <w:sz w:val="27"/>
            <w:szCs w:val="27"/>
            <w:u w:val="single"/>
            <w:lang w:eastAsia="uk-UA"/>
          </w:rPr>
          <w:t>додатком 33</w:t>
        </w:r>
      </w:hyperlink>
      <w:r w:rsidRPr="003840C4">
        <w:rPr>
          <w:rFonts w:ascii="Times New Roman" w:eastAsia="Times New Roman" w:hAnsi="Times New Roman" w:cs="Times New Roman"/>
          <w:color w:val="333333"/>
          <w:sz w:val="24"/>
          <w:szCs w:val="24"/>
          <w:lang w:eastAsia="uk-UA"/>
        </w:rPr>
        <w:t>;</w:t>
      </w:r>
    </w:p>
    <w:p w14:paraId="3590F59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0" w:name="n1337"/>
      <w:bookmarkEnd w:id="260"/>
      <w:r w:rsidRPr="003840C4">
        <w:rPr>
          <w:rFonts w:ascii="Times New Roman" w:eastAsia="Times New Roman" w:hAnsi="Times New Roman" w:cs="Times New Roman"/>
          <w:color w:val="333333"/>
          <w:sz w:val="24"/>
          <w:szCs w:val="24"/>
          <w:lang w:eastAsia="uk-UA"/>
        </w:rPr>
        <w:t>13) інформацію про наявність на офіційному веб-сайті здобувача ліцензії (ліцензіата) сторінки англійською мовою, на якій розміщена основна інформація про суб’єкта освітньої діяльності, правила прийому іноземців та осіб без громадянства, умови навчання та проживання іноземців та осіб без громадянства, контактна інформація тощо (у разі започаткування провадження освітньої діяльності з підготовки іноземців та осіб без громадянства за акредитованими спеціальностями);</w:t>
      </w:r>
    </w:p>
    <w:p w14:paraId="152A3A6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1" w:name="n1338"/>
      <w:bookmarkEnd w:id="261"/>
      <w:r w:rsidRPr="003840C4">
        <w:rPr>
          <w:rFonts w:ascii="Times New Roman" w:eastAsia="Times New Roman" w:hAnsi="Times New Roman" w:cs="Times New Roman"/>
          <w:color w:val="333333"/>
          <w:sz w:val="24"/>
          <w:szCs w:val="24"/>
          <w:lang w:eastAsia="uk-UA"/>
        </w:rPr>
        <w:t>14) копії документів, що засвідчують рівень освіти і кваліфікації керівника закладу освіти (документів про вищу освіту, науковий ступінь, вчене звання);</w:t>
      </w:r>
    </w:p>
    <w:p w14:paraId="10107DF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2" w:name="n1339"/>
      <w:bookmarkEnd w:id="262"/>
      <w:r w:rsidRPr="003840C4">
        <w:rPr>
          <w:rFonts w:ascii="Times New Roman" w:eastAsia="Times New Roman" w:hAnsi="Times New Roman" w:cs="Times New Roman"/>
          <w:color w:val="333333"/>
          <w:sz w:val="24"/>
          <w:szCs w:val="24"/>
          <w:lang w:eastAsia="uk-UA"/>
        </w:rPr>
        <w:t>15)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70" w:anchor="n10"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71" w:anchor="n138"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63BDCED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3" w:name="n1340"/>
      <w:bookmarkEnd w:id="263"/>
      <w:r w:rsidRPr="003840C4">
        <w:rPr>
          <w:rFonts w:ascii="Times New Roman" w:eastAsia="Times New Roman" w:hAnsi="Times New Roman" w:cs="Times New Roman"/>
          <w:color w:val="333333"/>
          <w:sz w:val="24"/>
          <w:szCs w:val="24"/>
          <w:lang w:eastAsia="uk-UA"/>
        </w:rPr>
        <w:lastRenderedPageBreak/>
        <w:t xml:space="preserve">16) опис документів, що подаються для отримання ліцензії на започаткування провадження освітньої діяльності або розширення провадження освітньої діяльності за спеціальністю на рівні фахової </w:t>
      </w:r>
      <w:proofErr w:type="spellStart"/>
      <w:r w:rsidRPr="003840C4">
        <w:rPr>
          <w:rFonts w:ascii="Times New Roman" w:eastAsia="Times New Roman" w:hAnsi="Times New Roman" w:cs="Times New Roman"/>
          <w:color w:val="333333"/>
          <w:sz w:val="24"/>
          <w:szCs w:val="24"/>
          <w:lang w:eastAsia="uk-UA"/>
        </w:rPr>
        <w:t>передвищої</w:t>
      </w:r>
      <w:proofErr w:type="spellEnd"/>
      <w:r w:rsidRPr="003840C4">
        <w:rPr>
          <w:rFonts w:ascii="Times New Roman" w:eastAsia="Times New Roman" w:hAnsi="Times New Roman" w:cs="Times New Roman"/>
          <w:color w:val="333333"/>
          <w:sz w:val="24"/>
          <w:szCs w:val="24"/>
          <w:lang w:eastAsia="uk-UA"/>
        </w:rPr>
        <w:t xml:space="preserve"> освіти, у двох примірниках згідно з </w:t>
      </w:r>
      <w:hyperlink r:id="rId72" w:anchor="n1626" w:history="1">
        <w:r w:rsidRPr="003840C4">
          <w:rPr>
            <w:rFonts w:ascii="Times New Roman" w:eastAsia="Times New Roman" w:hAnsi="Times New Roman" w:cs="Times New Roman"/>
            <w:color w:val="006600"/>
            <w:sz w:val="27"/>
            <w:szCs w:val="27"/>
            <w:u w:val="single"/>
            <w:lang w:eastAsia="uk-UA"/>
          </w:rPr>
          <w:t>додатком 34</w:t>
        </w:r>
      </w:hyperlink>
      <w:r w:rsidRPr="003840C4">
        <w:rPr>
          <w:rFonts w:ascii="Times New Roman" w:eastAsia="Times New Roman" w:hAnsi="Times New Roman" w:cs="Times New Roman"/>
          <w:color w:val="333333"/>
          <w:sz w:val="24"/>
          <w:szCs w:val="24"/>
          <w:lang w:eastAsia="uk-UA"/>
        </w:rPr>
        <w:t>.</w:t>
      </w:r>
    </w:p>
    <w:p w14:paraId="03B5D57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4" w:name="n1341"/>
      <w:bookmarkEnd w:id="264"/>
      <w:r w:rsidRPr="003840C4">
        <w:rPr>
          <w:rFonts w:ascii="Times New Roman" w:eastAsia="Times New Roman" w:hAnsi="Times New Roman" w:cs="Times New Roman"/>
          <w:color w:val="333333"/>
          <w:sz w:val="24"/>
          <w:szCs w:val="24"/>
          <w:lang w:eastAsia="uk-UA"/>
        </w:rPr>
        <w:t>54. У разі коли здобувач ліцензії (ліцензіат) є закладом освіти іноземної держави (для відокремленого структурного підрозділу (філії) такого закладу освіти), додатково подаються такі документи:</w:t>
      </w:r>
    </w:p>
    <w:p w14:paraId="71CB269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5" w:name="n1342"/>
      <w:bookmarkEnd w:id="265"/>
      <w:r w:rsidRPr="003840C4">
        <w:rPr>
          <w:rFonts w:ascii="Times New Roman" w:eastAsia="Times New Roman" w:hAnsi="Times New Roman" w:cs="Times New Roman"/>
          <w:color w:val="333333"/>
          <w:sz w:val="24"/>
          <w:szCs w:val="24"/>
          <w:lang w:eastAsia="uk-UA"/>
        </w:rPr>
        <w:t>1) копії документів, що засвідчують правові підстави утворення та функціонування на території України закладу освіти іноземної держави чи його відокремленого структурного підрозділу (міжнародний договір, дозвіл МОН, дозвіл (згода) уповноваженого органу держави місцезнаходження закладу освіти на утворення та діяльність такого закладу чи його відокремленого структурного підрозділу (філії) на території України, якщо це передбачено законодавством відповідної держави);</w:t>
      </w:r>
    </w:p>
    <w:p w14:paraId="19958D4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6" w:name="n1343"/>
      <w:bookmarkEnd w:id="266"/>
      <w:r w:rsidRPr="003840C4">
        <w:rPr>
          <w:rFonts w:ascii="Times New Roman" w:eastAsia="Times New Roman" w:hAnsi="Times New Roman" w:cs="Times New Roman"/>
          <w:color w:val="333333"/>
          <w:sz w:val="24"/>
          <w:szCs w:val="24"/>
          <w:lang w:eastAsia="uk-UA"/>
        </w:rPr>
        <w:t>2) копії документів, що засвідчують визнання закладу освіти в системі освіти іноземної держави та/або акредитацію (визнання) освітніх/освітньо-професійних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на українську мову, засвідчений нотаріально.</w:t>
      </w:r>
    </w:p>
    <w:p w14:paraId="1959F62D"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67" w:name="n1344"/>
      <w:bookmarkEnd w:id="267"/>
      <w:r w:rsidRPr="003840C4">
        <w:rPr>
          <w:rFonts w:ascii="Times New Roman" w:eastAsia="Times New Roman" w:hAnsi="Times New Roman" w:cs="Times New Roman"/>
          <w:b/>
          <w:bCs/>
          <w:color w:val="333333"/>
          <w:sz w:val="28"/>
          <w:szCs w:val="28"/>
          <w:lang w:eastAsia="uk-UA"/>
        </w:rPr>
        <w:t>Започаткування та провадження освітньої діяльності на рівні професійної (професійно-технічної) освіти</w:t>
      </w:r>
    </w:p>
    <w:p w14:paraId="2B45C8DB" w14:textId="77777777" w:rsidR="003840C4" w:rsidRPr="003840C4" w:rsidRDefault="003840C4" w:rsidP="003840C4">
      <w:pPr>
        <w:shd w:val="clear" w:color="auto" w:fill="FCFCF4"/>
        <w:spacing w:after="0" w:line="240" w:lineRule="auto"/>
        <w:jc w:val="center"/>
        <w:rPr>
          <w:rFonts w:ascii="Times New Roman" w:eastAsia="Times New Roman" w:hAnsi="Times New Roman" w:cs="Times New Roman"/>
          <w:color w:val="171415"/>
          <w:sz w:val="27"/>
          <w:szCs w:val="27"/>
          <w:lang w:eastAsia="uk-UA"/>
        </w:rPr>
      </w:pPr>
      <w:bookmarkStart w:id="268" w:name="n1345"/>
      <w:bookmarkEnd w:id="268"/>
      <w:r w:rsidRPr="003840C4">
        <w:rPr>
          <w:rFonts w:ascii="Times New Roman" w:eastAsia="Times New Roman" w:hAnsi="Times New Roman" w:cs="Times New Roman"/>
          <w:b/>
          <w:bCs/>
          <w:color w:val="333333"/>
          <w:sz w:val="24"/>
          <w:szCs w:val="24"/>
          <w:lang w:eastAsia="uk-UA"/>
        </w:rPr>
        <w:t>Кадрові вимоги щодо започаткування та провадження освітньої діяльності за рівнем професійної (професійно-технічної) освіти</w:t>
      </w:r>
    </w:p>
    <w:p w14:paraId="2F374F5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69" w:name="n1346"/>
      <w:bookmarkEnd w:id="269"/>
      <w:r w:rsidRPr="003840C4">
        <w:rPr>
          <w:rFonts w:ascii="Times New Roman" w:eastAsia="Times New Roman" w:hAnsi="Times New Roman" w:cs="Times New Roman"/>
          <w:color w:val="333333"/>
          <w:sz w:val="24"/>
          <w:szCs w:val="24"/>
          <w:lang w:eastAsia="uk-UA"/>
        </w:rPr>
        <w:t>55. Здобувач ліцензії (ліцензіат) повинен бути забезпечений педагогічними працівниками з відповідною освітньою та/або професійною кваліфікацією, необхідними для викладання усіх навчальних предметів (модулів) навчального плану з урахуванням чисельності контингенту здобувачів освіти та норм педагогічного навантаження на одну тарифну ставку.</w:t>
      </w:r>
    </w:p>
    <w:p w14:paraId="77EC08B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0" w:name="n1347"/>
      <w:bookmarkEnd w:id="270"/>
      <w:r w:rsidRPr="003840C4">
        <w:rPr>
          <w:rFonts w:ascii="Times New Roman" w:eastAsia="Times New Roman" w:hAnsi="Times New Roman" w:cs="Times New Roman"/>
          <w:color w:val="333333"/>
          <w:sz w:val="24"/>
          <w:szCs w:val="24"/>
          <w:lang w:eastAsia="uk-UA"/>
        </w:rPr>
        <w:t xml:space="preserve">Відповідність освітньої кваліфікації педагогічного працівника (викладача) визначається спеціальністю згідно з документом про вищу, фахову </w:t>
      </w:r>
      <w:proofErr w:type="spellStart"/>
      <w:r w:rsidRPr="003840C4">
        <w:rPr>
          <w:rFonts w:ascii="Times New Roman" w:eastAsia="Times New Roman" w:hAnsi="Times New Roman" w:cs="Times New Roman"/>
          <w:color w:val="333333"/>
          <w:sz w:val="24"/>
          <w:szCs w:val="24"/>
          <w:lang w:eastAsia="uk-UA"/>
        </w:rPr>
        <w:t>передвищу</w:t>
      </w:r>
      <w:proofErr w:type="spellEnd"/>
      <w:r w:rsidRPr="003840C4">
        <w:rPr>
          <w:rFonts w:ascii="Times New Roman" w:eastAsia="Times New Roman" w:hAnsi="Times New Roman" w:cs="Times New Roman"/>
          <w:color w:val="333333"/>
          <w:sz w:val="24"/>
          <w:szCs w:val="24"/>
          <w:lang w:eastAsia="uk-UA"/>
        </w:rPr>
        <w:t xml:space="preserve"> освіту та підвищенням кваліфікації за відповідною дисципліною не менше 72 годин.</w:t>
      </w:r>
    </w:p>
    <w:p w14:paraId="3516FFD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1" w:name="n1348"/>
      <w:bookmarkEnd w:id="271"/>
      <w:r w:rsidRPr="003840C4">
        <w:rPr>
          <w:rFonts w:ascii="Times New Roman" w:eastAsia="Times New Roman" w:hAnsi="Times New Roman" w:cs="Times New Roman"/>
          <w:color w:val="333333"/>
          <w:sz w:val="24"/>
          <w:szCs w:val="24"/>
          <w:lang w:eastAsia="uk-UA"/>
        </w:rPr>
        <w:t xml:space="preserve">Кожний вид </w:t>
      </w:r>
      <w:proofErr w:type="spellStart"/>
      <w:r w:rsidRPr="003840C4">
        <w:rPr>
          <w:rFonts w:ascii="Times New Roman" w:eastAsia="Times New Roman" w:hAnsi="Times New Roman" w:cs="Times New Roman"/>
          <w:color w:val="333333"/>
          <w:sz w:val="24"/>
          <w:szCs w:val="24"/>
          <w:lang w:eastAsia="uk-UA"/>
        </w:rPr>
        <w:t>професійно</w:t>
      </w:r>
      <w:proofErr w:type="spellEnd"/>
      <w:r w:rsidRPr="003840C4">
        <w:rPr>
          <w:rFonts w:ascii="Times New Roman" w:eastAsia="Times New Roman" w:hAnsi="Times New Roman" w:cs="Times New Roman"/>
          <w:color w:val="333333"/>
          <w:sz w:val="24"/>
          <w:szCs w:val="24"/>
          <w:lang w:eastAsia="uk-UA"/>
        </w:rPr>
        <w:t>-практичної підготовки повинен бути в повному обсязі забезпечений майстрами (інструкторами) виробничого навчання з урахуванням відповідності їх освітньої та професійної кваліфікації за відповідною або суміжною професією.</w:t>
      </w:r>
    </w:p>
    <w:p w14:paraId="4E62A1B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2" w:name="n1349"/>
      <w:bookmarkEnd w:id="272"/>
      <w:r w:rsidRPr="003840C4">
        <w:rPr>
          <w:rFonts w:ascii="Times New Roman" w:eastAsia="Times New Roman" w:hAnsi="Times New Roman" w:cs="Times New Roman"/>
          <w:color w:val="333333"/>
          <w:sz w:val="24"/>
          <w:szCs w:val="24"/>
          <w:lang w:eastAsia="uk-UA"/>
        </w:rPr>
        <w:t xml:space="preserve">Відповідність освітньої кваліфікації педагогічного працівника (майстра виробничого навчання, інструктора) визначається спеціальністю (професією) згідно з документом про вищу, фахову </w:t>
      </w:r>
      <w:proofErr w:type="spellStart"/>
      <w:r w:rsidRPr="003840C4">
        <w:rPr>
          <w:rFonts w:ascii="Times New Roman" w:eastAsia="Times New Roman" w:hAnsi="Times New Roman" w:cs="Times New Roman"/>
          <w:color w:val="333333"/>
          <w:sz w:val="24"/>
          <w:szCs w:val="24"/>
          <w:lang w:eastAsia="uk-UA"/>
        </w:rPr>
        <w:t>передвищу</w:t>
      </w:r>
      <w:proofErr w:type="spellEnd"/>
      <w:r w:rsidRPr="003840C4">
        <w:rPr>
          <w:rFonts w:ascii="Times New Roman" w:eastAsia="Times New Roman" w:hAnsi="Times New Roman" w:cs="Times New Roman"/>
          <w:color w:val="333333"/>
          <w:sz w:val="24"/>
          <w:szCs w:val="24"/>
          <w:lang w:eastAsia="uk-UA"/>
        </w:rPr>
        <w:t xml:space="preserve"> освіту.</w:t>
      </w:r>
    </w:p>
    <w:p w14:paraId="38E2E0E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3" w:name="n1350"/>
      <w:bookmarkEnd w:id="273"/>
      <w:r w:rsidRPr="003840C4">
        <w:rPr>
          <w:rFonts w:ascii="Times New Roman" w:eastAsia="Times New Roman" w:hAnsi="Times New Roman" w:cs="Times New Roman"/>
          <w:color w:val="333333"/>
          <w:sz w:val="24"/>
          <w:szCs w:val="24"/>
          <w:lang w:eastAsia="uk-UA"/>
        </w:rPr>
        <w:t>Відповідність професійної кваліфікації за відповідною або суміжною професією майстрів виробничого навчання (інструкторів) визначається згідно з документом про професійну (професійно-технічну) освіту або досвідом практичної роботи за відповідним фахом (професією) не менше п’яти років (крім педагогічної чи науково-педагогічної діяльності) та підвищенням кваліфікації не менше 72 годин.</w:t>
      </w:r>
    </w:p>
    <w:p w14:paraId="72DB5F60"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74" w:name="n1351"/>
      <w:bookmarkEnd w:id="274"/>
      <w:r w:rsidRPr="003840C4">
        <w:rPr>
          <w:rFonts w:ascii="Times New Roman" w:eastAsia="Times New Roman" w:hAnsi="Times New Roman" w:cs="Times New Roman"/>
          <w:b/>
          <w:bCs/>
          <w:color w:val="333333"/>
          <w:sz w:val="28"/>
          <w:szCs w:val="28"/>
          <w:lang w:eastAsia="uk-UA"/>
        </w:rPr>
        <w:t>Технологічні вимоги щодо започаткування та провадження освітньої діяльності за рівнем професійної (професійно-технічної) освіти</w:t>
      </w:r>
    </w:p>
    <w:p w14:paraId="64E6D51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5" w:name="n1352"/>
      <w:bookmarkEnd w:id="275"/>
      <w:r w:rsidRPr="003840C4">
        <w:rPr>
          <w:rFonts w:ascii="Times New Roman" w:eastAsia="Times New Roman" w:hAnsi="Times New Roman" w:cs="Times New Roman"/>
          <w:color w:val="333333"/>
          <w:sz w:val="24"/>
          <w:szCs w:val="24"/>
          <w:lang w:eastAsia="uk-UA"/>
        </w:rPr>
        <w:t>56. До матеріально-технічного забезпечення освітньої діяльності на рівнях професійної (професійно-технічної) освіти до здобувача ліцензії (ліцензіата) встановлюються такі технологічні вимоги:</w:t>
      </w:r>
    </w:p>
    <w:p w14:paraId="0688DC4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6" w:name="n1353"/>
      <w:bookmarkEnd w:id="276"/>
      <w:r w:rsidRPr="003840C4">
        <w:rPr>
          <w:rFonts w:ascii="Times New Roman" w:eastAsia="Times New Roman" w:hAnsi="Times New Roman" w:cs="Times New Roman"/>
          <w:color w:val="333333"/>
          <w:sz w:val="24"/>
          <w:szCs w:val="24"/>
          <w:lang w:eastAsia="uk-UA"/>
        </w:rPr>
        <w:lastRenderedPageBreak/>
        <w:t>1) наявність документів, які підтверджують право власності чи користування майном для провадження освітньої діяльності;</w:t>
      </w:r>
    </w:p>
    <w:p w14:paraId="4B78116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7" w:name="n1354"/>
      <w:bookmarkEnd w:id="277"/>
      <w:r w:rsidRPr="003840C4">
        <w:rPr>
          <w:rFonts w:ascii="Times New Roman" w:eastAsia="Times New Roman" w:hAnsi="Times New Roman" w:cs="Times New Roman"/>
          <w:color w:val="333333"/>
          <w:sz w:val="24"/>
          <w:szCs w:val="24"/>
          <w:lang w:eastAsia="uk-UA"/>
        </w:rPr>
        <w:t>2) забезпечення майстернями, навчальними кабінетами та лабораторіями, у тому числі комп’ютерними робочими місцями, полігонами, обладнанням та устаткуванням, спортивними залами та спортивними майданчиками (стадіоном) в обсязі, достатньому для виконання затверджених навчальних планів, медичним пунктом, бібліотекою та пунктом харчування.</w:t>
      </w:r>
    </w:p>
    <w:p w14:paraId="58403BF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8" w:name="n1355"/>
      <w:bookmarkEnd w:id="278"/>
      <w:r w:rsidRPr="003840C4">
        <w:rPr>
          <w:rFonts w:ascii="Times New Roman" w:eastAsia="Times New Roman" w:hAnsi="Times New Roman" w:cs="Times New Roman"/>
          <w:color w:val="333333"/>
          <w:sz w:val="24"/>
          <w:szCs w:val="24"/>
          <w:lang w:eastAsia="uk-UA"/>
        </w:rPr>
        <w:t>Під час проведення професійного (професійно-технічного) навчання на виробництві наявність спортивної зали та спортивного майданчика (стадіону), гуртожитку, бібліотеки та пункту харчування не є обов’язковим.</w:t>
      </w:r>
    </w:p>
    <w:p w14:paraId="3349384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79" w:name="n1356"/>
      <w:bookmarkEnd w:id="279"/>
      <w:r w:rsidRPr="003840C4">
        <w:rPr>
          <w:rFonts w:ascii="Times New Roman" w:eastAsia="Times New Roman" w:hAnsi="Times New Roman" w:cs="Times New Roman"/>
          <w:color w:val="333333"/>
          <w:sz w:val="24"/>
          <w:szCs w:val="24"/>
          <w:lang w:eastAsia="uk-UA"/>
        </w:rPr>
        <w:t>Під час проведення професійного (професійно-технічного) навчання на виробництві за індивідуальною формою навчання, що передбачає навчання на робочому місці під керівництвом кваліфікованих робітників - інструкторів виробничого навчання, наявність майстерень, навчальних кабінетів та лабораторій, включаючи комп’ютерні робочі місця, не є обов’язковим.</w:t>
      </w:r>
    </w:p>
    <w:p w14:paraId="1B0051C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0" w:name="n1357"/>
      <w:bookmarkEnd w:id="280"/>
      <w:r w:rsidRPr="003840C4">
        <w:rPr>
          <w:rFonts w:ascii="Times New Roman" w:eastAsia="Times New Roman" w:hAnsi="Times New Roman" w:cs="Times New Roman"/>
          <w:color w:val="333333"/>
          <w:sz w:val="24"/>
          <w:szCs w:val="24"/>
          <w:lang w:eastAsia="uk-UA"/>
        </w:rPr>
        <w:t>57. До навчально-методичного забезпечення освітньої діяльності на рівні професійної (професійно-технічної) освіти до здобувача ліцензії (ліцензіата) встановлюються такі технологічні вимоги:</w:t>
      </w:r>
    </w:p>
    <w:p w14:paraId="764D5D2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1" w:name="n1358"/>
      <w:bookmarkEnd w:id="281"/>
      <w:r w:rsidRPr="003840C4">
        <w:rPr>
          <w:rFonts w:ascii="Times New Roman" w:eastAsia="Times New Roman" w:hAnsi="Times New Roman" w:cs="Times New Roman"/>
          <w:color w:val="333333"/>
          <w:sz w:val="24"/>
          <w:szCs w:val="24"/>
          <w:lang w:eastAsia="uk-UA"/>
        </w:rPr>
        <w:t>1) наявність:</w:t>
      </w:r>
    </w:p>
    <w:p w14:paraId="10FAE38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2" w:name="n1359"/>
      <w:bookmarkEnd w:id="282"/>
      <w:r w:rsidRPr="003840C4">
        <w:rPr>
          <w:rFonts w:ascii="Times New Roman" w:eastAsia="Times New Roman" w:hAnsi="Times New Roman" w:cs="Times New Roman"/>
          <w:color w:val="333333"/>
          <w:sz w:val="24"/>
          <w:szCs w:val="24"/>
          <w:lang w:eastAsia="uk-UA"/>
        </w:rPr>
        <w:t>навчальних планів, затверджених в установленому порядку, відповідно до державних стандартів професійно-технічної освіти (стандартів професійної (професійно-технічної) освіти), професійних стандартів (у разі відсутності - кваліфікаційної характеристики професії);</w:t>
      </w:r>
    </w:p>
    <w:p w14:paraId="03F692F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3" w:name="n1360"/>
      <w:bookmarkEnd w:id="283"/>
      <w:r w:rsidRPr="003840C4">
        <w:rPr>
          <w:rFonts w:ascii="Times New Roman" w:eastAsia="Times New Roman" w:hAnsi="Times New Roman" w:cs="Times New Roman"/>
          <w:color w:val="333333"/>
          <w:sz w:val="24"/>
          <w:szCs w:val="24"/>
          <w:lang w:eastAsia="uk-UA"/>
        </w:rPr>
        <w:t>робочої програми з кожного навчального предмета навчального плану;</w:t>
      </w:r>
    </w:p>
    <w:p w14:paraId="25711C6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4" w:name="n1361"/>
      <w:bookmarkEnd w:id="284"/>
      <w:r w:rsidRPr="003840C4">
        <w:rPr>
          <w:rFonts w:ascii="Times New Roman" w:eastAsia="Times New Roman" w:hAnsi="Times New Roman" w:cs="Times New Roman"/>
          <w:color w:val="333333"/>
          <w:sz w:val="24"/>
          <w:szCs w:val="24"/>
          <w:lang w:eastAsia="uk-UA"/>
        </w:rPr>
        <w:t xml:space="preserve">програми </w:t>
      </w:r>
      <w:proofErr w:type="spellStart"/>
      <w:r w:rsidRPr="003840C4">
        <w:rPr>
          <w:rFonts w:ascii="Times New Roman" w:eastAsia="Times New Roman" w:hAnsi="Times New Roman" w:cs="Times New Roman"/>
          <w:color w:val="333333"/>
          <w:sz w:val="24"/>
          <w:szCs w:val="24"/>
          <w:lang w:eastAsia="uk-UA"/>
        </w:rPr>
        <w:t>професійно</w:t>
      </w:r>
      <w:proofErr w:type="spellEnd"/>
      <w:r w:rsidRPr="003840C4">
        <w:rPr>
          <w:rFonts w:ascii="Times New Roman" w:eastAsia="Times New Roman" w:hAnsi="Times New Roman" w:cs="Times New Roman"/>
          <w:color w:val="333333"/>
          <w:sz w:val="24"/>
          <w:szCs w:val="24"/>
          <w:lang w:eastAsia="uk-UA"/>
        </w:rPr>
        <w:t xml:space="preserve">-теоретичної та </w:t>
      </w:r>
      <w:proofErr w:type="spellStart"/>
      <w:r w:rsidRPr="003840C4">
        <w:rPr>
          <w:rFonts w:ascii="Times New Roman" w:eastAsia="Times New Roman" w:hAnsi="Times New Roman" w:cs="Times New Roman"/>
          <w:color w:val="333333"/>
          <w:sz w:val="24"/>
          <w:szCs w:val="24"/>
          <w:lang w:eastAsia="uk-UA"/>
        </w:rPr>
        <w:t>професійно</w:t>
      </w:r>
      <w:proofErr w:type="spellEnd"/>
      <w:r w:rsidRPr="003840C4">
        <w:rPr>
          <w:rFonts w:ascii="Times New Roman" w:eastAsia="Times New Roman" w:hAnsi="Times New Roman" w:cs="Times New Roman"/>
          <w:color w:val="333333"/>
          <w:sz w:val="24"/>
          <w:szCs w:val="24"/>
          <w:lang w:eastAsia="uk-UA"/>
        </w:rPr>
        <w:t>-практичної підготовки;</w:t>
      </w:r>
    </w:p>
    <w:p w14:paraId="7F5B228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5" w:name="n1362"/>
      <w:bookmarkEnd w:id="285"/>
      <w:r w:rsidRPr="003840C4">
        <w:rPr>
          <w:rFonts w:ascii="Times New Roman" w:eastAsia="Times New Roman" w:hAnsi="Times New Roman" w:cs="Times New Roman"/>
          <w:color w:val="333333"/>
          <w:sz w:val="24"/>
          <w:szCs w:val="24"/>
          <w:lang w:eastAsia="uk-UA"/>
        </w:rPr>
        <w:t>методичних рекомендацій щодо виконання державної кваліфікаційної атестації;</w:t>
      </w:r>
    </w:p>
    <w:p w14:paraId="6648C56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6" w:name="n1363"/>
      <w:bookmarkEnd w:id="286"/>
      <w:r w:rsidRPr="003840C4">
        <w:rPr>
          <w:rFonts w:ascii="Times New Roman" w:eastAsia="Times New Roman" w:hAnsi="Times New Roman" w:cs="Times New Roman"/>
          <w:color w:val="333333"/>
          <w:sz w:val="24"/>
          <w:szCs w:val="24"/>
          <w:lang w:eastAsia="uk-UA"/>
        </w:rPr>
        <w:t>критеріїв державної кваліфікаційної атестації випускників;</w:t>
      </w:r>
    </w:p>
    <w:p w14:paraId="10CAB08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7" w:name="n1364"/>
      <w:bookmarkEnd w:id="287"/>
      <w:r w:rsidRPr="003840C4">
        <w:rPr>
          <w:rFonts w:ascii="Times New Roman" w:eastAsia="Times New Roman" w:hAnsi="Times New Roman" w:cs="Times New Roman"/>
          <w:color w:val="333333"/>
          <w:sz w:val="24"/>
          <w:szCs w:val="24"/>
          <w:lang w:eastAsia="uk-UA"/>
        </w:rPr>
        <w:t xml:space="preserve">2) забезпечення навчальними матеріалами для кожного навчального предмета навчального плану та </w:t>
      </w:r>
      <w:proofErr w:type="spellStart"/>
      <w:r w:rsidRPr="003840C4">
        <w:rPr>
          <w:rFonts w:ascii="Times New Roman" w:eastAsia="Times New Roman" w:hAnsi="Times New Roman" w:cs="Times New Roman"/>
          <w:color w:val="333333"/>
          <w:sz w:val="24"/>
          <w:szCs w:val="24"/>
          <w:lang w:eastAsia="uk-UA"/>
        </w:rPr>
        <w:t>професійно</w:t>
      </w:r>
      <w:proofErr w:type="spellEnd"/>
      <w:r w:rsidRPr="003840C4">
        <w:rPr>
          <w:rFonts w:ascii="Times New Roman" w:eastAsia="Times New Roman" w:hAnsi="Times New Roman" w:cs="Times New Roman"/>
          <w:color w:val="333333"/>
          <w:sz w:val="24"/>
          <w:szCs w:val="24"/>
          <w:lang w:eastAsia="uk-UA"/>
        </w:rPr>
        <w:t>-практичної підготовки (поурочно-тематичних планів, планів виробничого навчання з професії на семестр чи курс навчання, планів семінарських, практичних занять, завдань для лабораторних робіт, методичних вказівок для тематичного та вихідного контролю, критеріїв оцінювання знань і вмінь);</w:t>
      </w:r>
    </w:p>
    <w:p w14:paraId="4AE3F5C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8" w:name="n1365"/>
      <w:bookmarkEnd w:id="288"/>
      <w:r w:rsidRPr="003840C4">
        <w:rPr>
          <w:rFonts w:ascii="Times New Roman" w:eastAsia="Times New Roman" w:hAnsi="Times New Roman" w:cs="Times New Roman"/>
          <w:color w:val="333333"/>
          <w:sz w:val="24"/>
          <w:szCs w:val="24"/>
          <w:lang w:eastAsia="uk-UA"/>
        </w:rPr>
        <w:t>3) забезпечення програмами усіх видів виробничих практик.</w:t>
      </w:r>
    </w:p>
    <w:p w14:paraId="2658A3F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89" w:name="n1366"/>
      <w:bookmarkEnd w:id="289"/>
      <w:r w:rsidRPr="003840C4">
        <w:rPr>
          <w:rFonts w:ascii="Times New Roman" w:eastAsia="Times New Roman" w:hAnsi="Times New Roman" w:cs="Times New Roman"/>
          <w:color w:val="333333"/>
          <w:sz w:val="24"/>
          <w:szCs w:val="24"/>
          <w:lang w:eastAsia="uk-UA"/>
        </w:rPr>
        <w:t>58. До інформаційного забезпечення освітньої діяльності на рівні професійної (професійно-технічної) освіти до здобувача ліцензії (ліцензіата) встановлюються технологічні вимоги щодо забезпечення на кожних трьох здобувачів освіти не менше одного підручника, навчального посібника, хрестоматій з інших предметів згідно з переліком рекомендованої літератури та/або забезпечення постійного доступу до їх електронних версій (або відповідного електронного ресурсу).</w:t>
      </w:r>
    </w:p>
    <w:p w14:paraId="319812CD"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290" w:name="n1367"/>
      <w:bookmarkEnd w:id="290"/>
      <w:r w:rsidRPr="003840C4">
        <w:rPr>
          <w:rFonts w:ascii="Times New Roman" w:eastAsia="Times New Roman" w:hAnsi="Times New Roman" w:cs="Times New Roman"/>
          <w:b/>
          <w:bCs/>
          <w:color w:val="333333"/>
          <w:sz w:val="28"/>
          <w:szCs w:val="28"/>
          <w:lang w:eastAsia="uk-UA"/>
        </w:rPr>
        <w:t>Перелік документів, які подає здобувач ліцензії (ліцензіат) для започаткування (розширення) провадження освітньої діяльності за рівнем професійної (професійно-технічної) освіти</w:t>
      </w:r>
    </w:p>
    <w:p w14:paraId="32161FE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1" w:name="n1368"/>
      <w:bookmarkEnd w:id="291"/>
      <w:r w:rsidRPr="003840C4">
        <w:rPr>
          <w:rFonts w:ascii="Times New Roman" w:eastAsia="Times New Roman" w:hAnsi="Times New Roman" w:cs="Times New Roman"/>
          <w:color w:val="333333"/>
          <w:sz w:val="24"/>
          <w:szCs w:val="24"/>
          <w:lang w:eastAsia="uk-UA"/>
        </w:rPr>
        <w:t>59. Здобувач ліцензії разом із заявою про отримання ліцензії на започаткування провадження освітньої діяльності на рівні професійної (професійно-технічної) освіти, ліцензіат разом із заявою про розширення провадження освітньої діяльності на рівні професійної (професійно-технічної) освіти згідно </w:t>
      </w:r>
      <w:hyperlink r:id="rId73" w:anchor="n1632" w:history="1">
        <w:r w:rsidRPr="003840C4">
          <w:rPr>
            <w:rFonts w:ascii="Times New Roman" w:eastAsia="Times New Roman" w:hAnsi="Times New Roman" w:cs="Times New Roman"/>
            <w:color w:val="006600"/>
            <w:sz w:val="27"/>
            <w:szCs w:val="27"/>
            <w:u w:val="single"/>
            <w:lang w:eastAsia="uk-UA"/>
          </w:rPr>
          <w:t>додатком 35</w:t>
        </w:r>
      </w:hyperlink>
      <w:r w:rsidRPr="003840C4">
        <w:rPr>
          <w:rFonts w:ascii="Times New Roman" w:eastAsia="Times New Roman" w:hAnsi="Times New Roman" w:cs="Times New Roman"/>
          <w:color w:val="333333"/>
          <w:sz w:val="24"/>
          <w:szCs w:val="24"/>
          <w:lang w:eastAsia="uk-UA"/>
        </w:rPr>
        <w:t> подає:</w:t>
      </w:r>
    </w:p>
    <w:p w14:paraId="15D2F48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2" w:name="n1369"/>
      <w:bookmarkEnd w:id="292"/>
      <w:r w:rsidRPr="003840C4">
        <w:rPr>
          <w:rFonts w:ascii="Times New Roman" w:eastAsia="Times New Roman" w:hAnsi="Times New Roman" w:cs="Times New Roman"/>
          <w:color w:val="333333"/>
          <w:sz w:val="24"/>
          <w:szCs w:val="24"/>
          <w:lang w:eastAsia="uk-UA"/>
        </w:rPr>
        <w:t xml:space="preserve">1) копію положення про відокремлений структурний підрозділ (у разі наявності у здобувача ліцензії (ліцензіата) відокремлених структурних підрозділів, що </w:t>
      </w:r>
      <w:r w:rsidRPr="003840C4">
        <w:rPr>
          <w:rFonts w:ascii="Times New Roman" w:eastAsia="Times New Roman" w:hAnsi="Times New Roman" w:cs="Times New Roman"/>
          <w:color w:val="333333"/>
          <w:sz w:val="24"/>
          <w:szCs w:val="24"/>
          <w:lang w:eastAsia="uk-UA"/>
        </w:rPr>
        <w:lastRenderedPageBreak/>
        <w:t>провадитимуть освітню діяльність) (крім розширення провадження освітньої діяльності);</w:t>
      </w:r>
    </w:p>
    <w:p w14:paraId="58FBB27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3" w:name="n1370"/>
      <w:bookmarkEnd w:id="293"/>
      <w:r w:rsidRPr="003840C4">
        <w:rPr>
          <w:rFonts w:ascii="Times New Roman" w:eastAsia="Times New Roman" w:hAnsi="Times New Roman" w:cs="Times New Roman"/>
          <w:color w:val="333333"/>
          <w:sz w:val="24"/>
          <w:szCs w:val="24"/>
          <w:lang w:eastAsia="uk-UA"/>
        </w:rPr>
        <w:t>2) копію положення про підрозділ підприємства або закладу освіти, до повноважень якого належить професійне (професійно-технічне) навчання кваліфікованих робітників (у разі ліцензування професійно-технічного навчання, підвищення кваліфікації та/або перепідготовки, у тому числі на виробництві) (крім розширення провадження освітньої діяльності);</w:t>
      </w:r>
    </w:p>
    <w:p w14:paraId="4AF952E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4" w:name="n1371"/>
      <w:bookmarkEnd w:id="294"/>
      <w:r w:rsidRPr="003840C4">
        <w:rPr>
          <w:rFonts w:ascii="Times New Roman" w:eastAsia="Times New Roman" w:hAnsi="Times New Roman" w:cs="Times New Roman"/>
          <w:color w:val="333333"/>
          <w:sz w:val="24"/>
          <w:szCs w:val="24"/>
          <w:lang w:eastAsia="uk-UA"/>
        </w:rPr>
        <w:t>3) 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w:t>
      </w:r>
    </w:p>
    <w:p w14:paraId="59EDFDB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5" w:name="n1372"/>
      <w:bookmarkEnd w:id="295"/>
      <w:r w:rsidRPr="003840C4">
        <w:rPr>
          <w:rFonts w:ascii="Times New Roman" w:eastAsia="Times New Roman" w:hAnsi="Times New Roman" w:cs="Times New Roman"/>
          <w:color w:val="333333"/>
          <w:sz w:val="24"/>
          <w:szCs w:val="24"/>
          <w:lang w:eastAsia="uk-UA"/>
        </w:rPr>
        <w:t>4) копії затверджених в установленому порядку робочих навчальних планів, розроблених на основі державних стандартів професійно-технічної освіти (стандартів професійної (професійно-технічної) освіти), професійних стандартів або типових навчальних планів з пояснювальною запискою до них;</w:t>
      </w:r>
    </w:p>
    <w:p w14:paraId="1A2B769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6" w:name="n1373"/>
      <w:bookmarkEnd w:id="296"/>
      <w:r w:rsidRPr="003840C4">
        <w:rPr>
          <w:rFonts w:ascii="Times New Roman" w:eastAsia="Times New Roman" w:hAnsi="Times New Roman" w:cs="Times New Roman"/>
          <w:color w:val="333333"/>
          <w:sz w:val="24"/>
          <w:szCs w:val="24"/>
          <w:lang w:eastAsia="uk-UA"/>
        </w:rPr>
        <w:t>5) відомості про кількісні та якісні показники кадрового забезпечення освітньої діяльності на рівні професійної (професійно-технічної) освіти згідно </w:t>
      </w:r>
      <w:hyperlink r:id="rId74" w:anchor="n1634" w:history="1">
        <w:r w:rsidRPr="003840C4">
          <w:rPr>
            <w:rFonts w:ascii="Times New Roman" w:eastAsia="Times New Roman" w:hAnsi="Times New Roman" w:cs="Times New Roman"/>
            <w:color w:val="006600"/>
            <w:sz w:val="27"/>
            <w:szCs w:val="27"/>
            <w:u w:val="single"/>
            <w:lang w:eastAsia="uk-UA"/>
          </w:rPr>
          <w:t>додатком 36</w:t>
        </w:r>
      </w:hyperlink>
      <w:r w:rsidRPr="003840C4">
        <w:rPr>
          <w:rFonts w:ascii="Times New Roman" w:eastAsia="Times New Roman" w:hAnsi="Times New Roman" w:cs="Times New Roman"/>
          <w:color w:val="333333"/>
          <w:sz w:val="24"/>
          <w:szCs w:val="24"/>
          <w:lang w:eastAsia="uk-UA"/>
        </w:rPr>
        <w:t>;</w:t>
      </w:r>
    </w:p>
    <w:p w14:paraId="1070D37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7" w:name="n1374"/>
      <w:bookmarkEnd w:id="297"/>
      <w:r w:rsidRPr="003840C4">
        <w:rPr>
          <w:rFonts w:ascii="Times New Roman" w:eastAsia="Times New Roman" w:hAnsi="Times New Roman" w:cs="Times New Roman"/>
          <w:color w:val="333333"/>
          <w:sz w:val="24"/>
          <w:szCs w:val="24"/>
          <w:lang w:eastAsia="uk-UA"/>
        </w:rPr>
        <w:t>6) відомості про кількісні та якісні показники матеріально-технічного забезпечення освітньої діяльності на рівні професійної (професійно-технічної) освіти згідно </w:t>
      </w:r>
      <w:hyperlink r:id="rId75" w:anchor="n1636" w:history="1">
        <w:r w:rsidRPr="003840C4">
          <w:rPr>
            <w:rFonts w:ascii="Times New Roman" w:eastAsia="Times New Roman" w:hAnsi="Times New Roman" w:cs="Times New Roman"/>
            <w:color w:val="006600"/>
            <w:sz w:val="27"/>
            <w:szCs w:val="27"/>
            <w:u w:val="single"/>
            <w:lang w:eastAsia="uk-UA"/>
          </w:rPr>
          <w:t>додатком 37</w:t>
        </w:r>
      </w:hyperlink>
      <w:r w:rsidRPr="003840C4">
        <w:rPr>
          <w:rFonts w:ascii="Times New Roman" w:eastAsia="Times New Roman" w:hAnsi="Times New Roman" w:cs="Times New Roman"/>
          <w:color w:val="333333"/>
          <w:sz w:val="24"/>
          <w:szCs w:val="24"/>
          <w:lang w:eastAsia="uk-UA"/>
        </w:rPr>
        <w:t>;</w:t>
      </w:r>
    </w:p>
    <w:p w14:paraId="536D9C4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8" w:name="n1375"/>
      <w:bookmarkEnd w:id="298"/>
      <w:r w:rsidRPr="003840C4">
        <w:rPr>
          <w:rFonts w:ascii="Times New Roman" w:eastAsia="Times New Roman" w:hAnsi="Times New Roman" w:cs="Times New Roman"/>
          <w:color w:val="333333"/>
          <w:sz w:val="24"/>
          <w:szCs w:val="24"/>
          <w:lang w:eastAsia="uk-UA"/>
        </w:rPr>
        <w:t>7) відомості про навчально-методичне забезпечення освітньої діяльності (крім розширення провадження освітньої діяльності в разі збільшення ліцензованого обсягу) на рівні професійної (професійно-технічної) освіти згідно </w:t>
      </w:r>
      <w:hyperlink r:id="rId76" w:anchor="n1645" w:history="1">
        <w:r w:rsidRPr="003840C4">
          <w:rPr>
            <w:rFonts w:ascii="Times New Roman" w:eastAsia="Times New Roman" w:hAnsi="Times New Roman" w:cs="Times New Roman"/>
            <w:color w:val="006600"/>
            <w:sz w:val="27"/>
            <w:szCs w:val="27"/>
            <w:u w:val="single"/>
            <w:lang w:eastAsia="uk-UA"/>
          </w:rPr>
          <w:t>додатком 38</w:t>
        </w:r>
      </w:hyperlink>
      <w:r w:rsidRPr="003840C4">
        <w:rPr>
          <w:rFonts w:ascii="Times New Roman" w:eastAsia="Times New Roman" w:hAnsi="Times New Roman" w:cs="Times New Roman"/>
          <w:color w:val="333333"/>
          <w:sz w:val="24"/>
          <w:szCs w:val="24"/>
          <w:lang w:eastAsia="uk-UA"/>
        </w:rPr>
        <w:t>;</w:t>
      </w:r>
    </w:p>
    <w:p w14:paraId="2F11290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299" w:name="n1376"/>
      <w:bookmarkEnd w:id="299"/>
      <w:r w:rsidRPr="003840C4">
        <w:rPr>
          <w:rFonts w:ascii="Times New Roman" w:eastAsia="Times New Roman" w:hAnsi="Times New Roman" w:cs="Times New Roman"/>
          <w:color w:val="333333"/>
          <w:sz w:val="24"/>
          <w:szCs w:val="24"/>
          <w:lang w:eastAsia="uk-UA"/>
        </w:rPr>
        <w:t>8) відомості про інформаційне забезпечення освітньої діяльності (крім розширення провадження освітньої діяльності в разі збільшення ліцензованого обсягу) на рівні професійної (професійно-технічної) освіти згідно </w:t>
      </w:r>
      <w:hyperlink r:id="rId77" w:anchor="n1652" w:history="1">
        <w:r w:rsidRPr="003840C4">
          <w:rPr>
            <w:rFonts w:ascii="Times New Roman" w:eastAsia="Times New Roman" w:hAnsi="Times New Roman" w:cs="Times New Roman"/>
            <w:color w:val="006600"/>
            <w:sz w:val="27"/>
            <w:szCs w:val="27"/>
            <w:u w:val="single"/>
            <w:lang w:eastAsia="uk-UA"/>
          </w:rPr>
          <w:t>додатком 39</w:t>
        </w:r>
      </w:hyperlink>
      <w:r w:rsidRPr="003840C4">
        <w:rPr>
          <w:rFonts w:ascii="Times New Roman" w:eastAsia="Times New Roman" w:hAnsi="Times New Roman" w:cs="Times New Roman"/>
          <w:color w:val="333333"/>
          <w:sz w:val="24"/>
          <w:szCs w:val="24"/>
          <w:lang w:eastAsia="uk-UA"/>
        </w:rPr>
        <w:t>;</w:t>
      </w:r>
    </w:p>
    <w:p w14:paraId="405FFE8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0" w:name="n1377"/>
      <w:bookmarkEnd w:id="300"/>
      <w:r w:rsidRPr="003840C4">
        <w:rPr>
          <w:rFonts w:ascii="Times New Roman" w:eastAsia="Times New Roman" w:hAnsi="Times New Roman" w:cs="Times New Roman"/>
          <w:color w:val="333333"/>
          <w:sz w:val="24"/>
          <w:szCs w:val="24"/>
          <w:lang w:eastAsia="uk-UA"/>
        </w:rPr>
        <w:t>9) письмове зобов’язання (у довільній формі) щодо забезпечення безперешкодного доступу до будівель, приміщень закладу осіб з інвалідністю та інших маломобільних груп населення із зазначенням строків виконання (крім ліцензування професійної (професійно-технічного) навчання на виробництві) (у разі започаткування провадження освітньої діяльності);</w:t>
      </w:r>
    </w:p>
    <w:p w14:paraId="3DB587F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1" w:name="n1378"/>
      <w:bookmarkEnd w:id="301"/>
      <w:r w:rsidRPr="003840C4">
        <w:rPr>
          <w:rFonts w:ascii="Times New Roman" w:eastAsia="Times New Roman" w:hAnsi="Times New Roman" w:cs="Times New Roman"/>
          <w:color w:val="333333"/>
          <w:sz w:val="24"/>
          <w:szCs w:val="24"/>
          <w:lang w:eastAsia="uk-UA"/>
        </w:rPr>
        <w:t>10) копію (копії) документа (документів), який (які) підтверджує (підтверджують) забезпечення безперешкодного доступу до будівель, приміщень закладу освіти осіб з інвалідністю та інших маломобільних груп населення (крім ліцензування провадження професійної (професійно-технічного) навчання на виробництві) (у разі розширення провадження освітньої діяльності);</w:t>
      </w:r>
    </w:p>
    <w:p w14:paraId="782D1A2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2" w:name="n1379"/>
      <w:bookmarkEnd w:id="302"/>
      <w:r w:rsidRPr="003840C4">
        <w:rPr>
          <w:rFonts w:ascii="Times New Roman" w:eastAsia="Times New Roman" w:hAnsi="Times New Roman" w:cs="Times New Roman"/>
          <w:color w:val="333333"/>
          <w:sz w:val="24"/>
          <w:szCs w:val="24"/>
          <w:lang w:eastAsia="uk-UA"/>
        </w:rPr>
        <w:t>11) інформацію про наявність у відкритому доступі на власному веб-сайті інформації та документів, передбачених Законом України “Про освіту”, згідно </w:t>
      </w:r>
      <w:hyperlink r:id="rId78" w:anchor="n1661" w:history="1">
        <w:r w:rsidRPr="003840C4">
          <w:rPr>
            <w:rFonts w:ascii="Times New Roman" w:eastAsia="Times New Roman" w:hAnsi="Times New Roman" w:cs="Times New Roman"/>
            <w:color w:val="006600"/>
            <w:sz w:val="27"/>
            <w:szCs w:val="27"/>
            <w:u w:val="single"/>
            <w:lang w:eastAsia="uk-UA"/>
          </w:rPr>
          <w:t>додатком 40</w:t>
        </w:r>
      </w:hyperlink>
      <w:r w:rsidRPr="003840C4">
        <w:rPr>
          <w:rFonts w:ascii="Times New Roman" w:eastAsia="Times New Roman" w:hAnsi="Times New Roman" w:cs="Times New Roman"/>
          <w:color w:val="333333"/>
          <w:sz w:val="24"/>
          <w:szCs w:val="24"/>
          <w:lang w:eastAsia="uk-UA"/>
        </w:rPr>
        <w:t>;</w:t>
      </w:r>
    </w:p>
    <w:p w14:paraId="7550BF0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3" w:name="n1380"/>
      <w:bookmarkEnd w:id="303"/>
      <w:r w:rsidRPr="003840C4">
        <w:rPr>
          <w:rFonts w:ascii="Times New Roman" w:eastAsia="Times New Roman" w:hAnsi="Times New Roman" w:cs="Times New Roman"/>
          <w:color w:val="333333"/>
          <w:sz w:val="24"/>
          <w:szCs w:val="24"/>
          <w:lang w:eastAsia="uk-UA"/>
        </w:rPr>
        <w:t>12) копії документів, що засвідчують рівень освіти і кваліфікації керівника закладу освіти (документів про вищу освіту, науковий ступінь, вчене звання);</w:t>
      </w:r>
    </w:p>
    <w:p w14:paraId="35BC60C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4" w:name="n1381"/>
      <w:bookmarkEnd w:id="304"/>
      <w:r w:rsidRPr="003840C4">
        <w:rPr>
          <w:rFonts w:ascii="Times New Roman" w:eastAsia="Times New Roman" w:hAnsi="Times New Roman" w:cs="Times New Roman"/>
          <w:color w:val="333333"/>
          <w:sz w:val="24"/>
          <w:szCs w:val="24"/>
          <w:lang w:eastAsia="uk-UA"/>
        </w:rPr>
        <w:t>13)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79" w:anchor="n10" w:tgtFrame="_blank" w:history="1">
        <w:r w:rsidRPr="003840C4">
          <w:rPr>
            <w:rFonts w:ascii="Times New Roman" w:eastAsia="Times New Roman" w:hAnsi="Times New Roman" w:cs="Times New Roman"/>
            <w:color w:val="000099"/>
            <w:sz w:val="27"/>
            <w:szCs w:val="27"/>
            <w:u w:val="single"/>
            <w:lang w:eastAsia="uk-UA"/>
          </w:rPr>
          <w:t>статті 1 </w:t>
        </w:r>
      </w:hyperlink>
      <w:r w:rsidRPr="003840C4">
        <w:rPr>
          <w:rFonts w:ascii="Times New Roman" w:eastAsia="Times New Roman" w:hAnsi="Times New Roman" w:cs="Times New Roman"/>
          <w:color w:val="333333"/>
          <w:sz w:val="24"/>
          <w:szCs w:val="24"/>
          <w:lang w:eastAsia="uk-UA"/>
        </w:rPr>
        <w:t>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80" w:anchor="n138"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16DA97C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5" w:name="n1382"/>
      <w:bookmarkEnd w:id="305"/>
      <w:r w:rsidRPr="003840C4">
        <w:rPr>
          <w:rFonts w:ascii="Times New Roman" w:eastAsia="Times New Roman" w:hAnsi="Times New Roman" w:cs="Times New Roman"/>
          <w:color w:val="333333"/>
          <w:sz w:val="24"/>
          <w:szCs w:val="24"/>
          <w:lang w:eastAsia="uk-UA"/>
        </w:rPr>
        <w:t xml:space="preserve">14) опис документів, що подаються для отримання ліцензії на започаткування провадження освітньої діяльності на рівні професійної (професійно-технічної) освіти </w:t>
      </w:r>
      <w:r w:rsidRPr="003840C4">
        <w:rPr>
          <w:rFonts w:ascii="Times New Roman" w:eastAsia="Times New Roman" w:hAnsi="Times New Roman" w:cs="Times New Roman"/>
          <w:color w:val="333333"/>
          <w:sz w:val="24"/>
          <w:szCs w:val="24"/>
          <w:lang w:eastAsia="uk-UA"/>
        </w:rPr>
        <w:lastRenderedPageBreak/>
        <w:t>або розширення провадження освітньої діяльності на рівні професійної (професійно-технічної) освіти, у двох примірниках згідно </w:t>
      </w:r>
      <w:hyperlink r:id="rId81" w:anchor="n1665" w:history="1">
        <w:r w:rsidRPr="003840C4">
          <w:rPr>
            <w:rFonts w:ascii="Times New Roman" w:eastAsia="Times New Roman" w:hAnsi="Times New Roman" w:cs="Times New Roman"/>
            <w:color w:val="006600"/>
            <w:sz w:val="27"/>
            <w:szCs w:val="27"/>
            <w:u w:val="single"/>
            <w:lang w:eastAsia="uk-UA"/>
          </w:rPr>
          <w:t>додатком 41</w:t>
        </w:r>
      </w:hyperlink>
      <w:r w:rsidRPr="003840C4">
        <w:rPr>
          <w:rFonts w:ascii="Times New Roman" w:eastAsia="Times New Roman" w:hAnsi="Times New Roman" w:cs="Times New Roman"/>
          <w:color w:val="333333"/>
          <w:sz w:val="24"/>
          <w:szCs w:val="24"/>
          <w:lang w:eastAsia="uk-UA"/>
        </w:rPr>
        <w:t>;</w:t>
      </w:r>
    </w:p>
    <w:p w14:paraId="5AFD781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6" w:name="n1383"/>
      <w:bookmarkEnd w:id="306"/>
      <w:r w:rsidRPr="003840C4">
        <w:rPr>
          <w:rFonts w:ascii="Times New Roman" w:eastAsia="Times New Roman" w:hAnsi="Times New Roman" w:cs="Times New Roman"/>
          <w:color w:val="333333"/>
          <w:sz w:val="24"/>
          <w:szCs w:val="24"/>
          <w:lang w:eastAsia="uk-UA"/>
        </w:rPr>
        <w:t>15) опис документів, що подаються для отримання ліцензії на започаткування провадження освітньої діяльності на рівні професійної (професійно-технічної) освіти або розширення провадження освітньої діяльності на рівні професійної (професійно-технічної) освіти закладом освіти іноземної держави, відокремлений структурний підрозділ (філія) якого утворюється і функціонує на території України, у двох примірниках згідно </w:t>
      </w:r>
      <w:hyperlink r:id="rId82" w:anchor="n1671" w:history="1">
        <w:r w:rsidRPr="003840C4">
          <w:rPr>
            <w:rFonts w:ascii="Times New Roman" w:eastAsia="Times New Roman" w:hAnsi="Times New Roman" w:cs="Times New Roman"/>
            <w:color w:val="006600"/>
            <w:sz w:val="27"/>
            <w:szCs w:val="27"/>
            <w:u w:val="single"/>
            <w:lang w:eastAsia="uk-UA"/>
          </w:rPr>
          <w:t>додатком 42</w:t>
        </w:r>
      </w:hyperlink>
      <w:r w:rsidRPr="003840C4">
        <w:rPr>
          <w:rFonts w:ascii="Times New Roman" w:eastAsia="Times New Roman" w:hAnsi="Times New Roman" w:cs="Times New Roman"/>
          <w:color w:val="333333"/>
          <w:sz w:val="24"/>
          <w:szCs w:val="24"/>
          <w:lang w:eastAsia="uk-UA"/>
        </w:rPr>
        <w:t>.</w:t>
      </w:r>
    </w:p>
    <w:p w14:paraId="48F42F0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7" w:name="n1384"/>
      <w:bookmarkEnd w:id="307"/>
      <w:r w:rsidRPr="003840C4">
        <w:rPr>
          <w:rFonts w:ascii="Times New Roman" w:eastAsia="Times New Roman" w:hAnsi="Times New Roman" w:cs="Times New Roman"/>
          <w:color w:val="333333"/>
          <w:sz w:val="24"/>
          <w:szCs w:val="24"/>
          <w:lang w:eastAsia="uk-UA"/>
        </w:rPr>
        <w:t>60. Якщо здобувач ліцензії (ліцензіат) є закладом професійної (професійно-технічної) освіти іноземної держави, відокремлений структурний підрозділ (філія) якого утворюється та функціонує на території України, додатково подаються такі документи:</w:t>
      </w:r>
    </w:p>
    <w:p w14:paraId="5ABC9C8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8" w:name="n1385"/>
      <w:bookmarkEnd w:id="308"/>
      <w:r w:rsidRPr="003840C4">
        <w:rPr>
          <w:rFonts w:ascii="Times New Roman" w:eastAsia="Times New Roman" w:hAnsi="Times New Roman" w:cs="Times New Roman"/>
          <w:color w:val="333333"/>
          <w:sz w:val="24"/>
          <w:szCs w:val="24"/>
          <w:lang w:eastAsia="uk-UA"/>
        </w:rPr>
        <w:t>1) копії документів, що підтверджують правові засади утворення та функціонування на території України закладу професійної (професійно-технічної) освіти іноземної держави чи його відокремленого структурного підрозділу (міжнародний договір, дозвіл (згода) уповноваженого органу управління освітою (забезпечення якості освіти) держави місцезнаходження закладу освіти на утворення та діяльність такого закладу освіти чи його відокремленого структурного підрозділу на території України, якщо це передбачено законодавством відповідної держави);</w:t>
      </w:r>
    </w:p>
    <w:p w14:paraId="10CE768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09" w:name="n1386"/>
      <w:bookmarkEnd w:id="309"/>
      <w:r w:rsidRPr="003840C4">
        <w:rPr>
          <w:rFonts w:ascii="Times New Roman" w:eastAsia="Times New Roman" w:hAnsi="Times New Roman" w:cs="Times New Roman"/>
          <w:color w:val="333333"/>
          <w:sz w:val="24"/>
          <w:szCs w:val="24"/>
          <w:lang w:eastAsia="uk-UA"/>
        </w:rPr>
        <w:t>2) копії документів, що підтверджують визнання закладу професійної (професійно-технічної)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зазначених документів на українську мову, засвідчений нотаріально;</w:t>
      </w:r>
    </w:p>
    <w:p w14:paraId="5BA5364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0" w:name="n1387"/>
      <w:bookmarkEnd w:id="310"/>
      <w:r w:rsidRPr="003840C4">
        <w:rPr>
          <w:rFonts w:ascii="Times New Roman" w:eastAsia="Times New Roman" w:hAnsi="Times New Roman" w:cs="Times New Roman"/>
          <w:color w:val="333333"/>
          <w:sz w:val="24"/>
          <w:szCs w:val="24"/>
          <w:lang w:eastAsia="uk-UA"/>
        </w:rPr>
        <w:t>3) копії погоджених з МОН освітньої/професійної програми та навчального плану українською мовою, за якими провадитиметься освітня діяльність.</w:t>
      </w:r>
    </w:p>
    <w:p w14:paraId="6C207F49"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11" w:name="n1388"/>
      <w:bookmarkEnd w:id="311"/>
      <w:r w:rsidRPr="003840C4">
        <w:rPr>
          <w:rFonts w:ascii="Times New Roman" w:eastAsia="Times New Roman" w:hAnsi="Times New Roman" w:cs="Times New Roman"/>
          <w:b/>
          <w:bCs/>
          <w:color w:val="333333"/>
          <w:sz w:val="28"/>
          <w:szCs w:val="28"/>
          <w:lang w:eastAsia="uk-UA"/>
        </w:rPr>
        <w:t>Започаткування та провадження освітньої діяльності на рівні повної загальної середньої освіти</w:t>
      </w:r>
    </w:p>
    <w:p w14:paraId="35BFFB85" w14:textId="77777777" w:rsidR="003840C4" w:rsidRPr="003840C4" w:rsidRDefault="003840C4" w:rsidP="003840C4">
      <w:pPr>
        <w:shd w:val="clear" w:color="auto" w:fill="FCFCF4"/>
        <w:spacing w:after="0" w:line="240" w:lineRule="auto"/>
        <w:jc w:val="center"/>
        <w:rPr>
          <w:rFonts w:ascii="Times New Roman" w:eastAsia="Times New Roman" w:hAnsi="Times New Roman" w:cs="Times New Roman"/>
          <w:color w:val="171415"/>
          <w:sz w:val="27"/>
          <w:szCs w:val="27"/>
          <w:lang w:eastAsia="uk-UA"/>
        </w:rPr>
      </w:pPr>
      <w:bookmarkStart w:id="312" w:name="n1389"/>
      <w:bookmarkEnd w:id="312"/>
      <w:r w:rsidRPr="003840C4">
        <w:rPr>
          <w:rFonts w:ascii="Times New Roman" w:eastAsia="Times New Roman" w:hAnsi="Times New Roman" w:cs="Times New Roman"/>
          <w:b/>
          <w:bCs/>
          <w:color w:val="333333"/>
          <w:sz w:val="24"/>
          <w:szCs w:val="24"/>
          <w:lang w:eastAsia="uk-UA"/>
        </w:rPr>
        <w:t>Кадрові вимоги щодо започаткування та провадження освітньої діяльності за рівнями повної загальної середньої освіти (початкової, базової середньої, профільної середньої освіти)</w:t>
      </w:r>
    </w:p>
    <w:p w14:paraId="2120FBA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3" w:name="n1390"/>
      <w:bookmarkEnd w:id="313"/>
      <w:r w:rsidRPr="003840C4">
        <w:rPr>
          <w:rFonts w:ascii="Times New Roman" w:eastAsia="Times New Roman" w:hAnsi="Times New Roman" w:cs="Times New Roman"/>
          <w:color w:val="333333"/>
          <w:sz w:val="24"/>
          <w:szCs w:val="24"/>
          <w:lang w:eastAsia="uk-UA"/>
        </w:rPr>
        <w:t>61. Ліцензіат повинен бути забезпечений педагогічними працівниками, іншими фізичними особами, які мають право провадити педагогічну діяльність у сфері загальної середньої освіти, необхідними для реалізації освітнього процесу та затвердженої (затверджених) освітньої (освітніх) програми (програм). У ліцензіата допускається наявність вакантних посад не більш як 10 відсотків загальної чисельності педагогічних працівників згідно із штатним розписом. Ліцензіат, який має ліцензії на два або три рівні повної загальної середньої освіти, складає штатний розпис для закладу освіти в цілому.</w:t>
      </w:r>
    </w:p>
    <w:p w14:paraId="0963037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4" w:name="n1391"/>
      <w:bookmarkEnd w:id="314"/>
      <w:r w:rsidRPr="003840C4">
        <w:rPr>
          <w:rFonts w:ascii="Times New Roman" w:eastAsia="Times New Roman" w:hAnsi="Times New Roman" w:cs="Times New Roman"/>
          <w:color w:val="333333"/>
          <w:sz w:val="24"/>
          <w:szCs w:val="24"/>
          <w:lang w:eastAsia="uk-UA"/>
        </w:rPr>
        <w:t>Керівник закладу загальної середньої освіти (філії закладу загальної середньої освіти) / керівник структурного підрозділу іншого закладу освіти, що забезпечує здобуття повної загальної середньої освіти, повинен відповідати таким вимогам:</w:t>
      </w:r>
    </w:p>
    <w:p w14:paraId="3687F4B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5" w:name="n1392"/>
      <w:bookmarkEnd w:id="315"/>
      <w:r w:rsidRPr="003840C4">
        <w:rPr>
          <w:rFonts w:ascii="Times New Roman" w:eastAsia="Times New Roman" w:hAnsi="Times New Roman" w:cs="Times New Roman"/>
          <w:color w:val="333333"/>
          <w:sz w:val="24"/>
          <w:szCs w:val="24"/>
          <w:lang w:eastAsia="uk-UA"/>
        </w:rPr>
        <w:t>бути громадянином України;</w:t>
      </w:r>
    </w:p>
    <w:p w14:paraId="18C41B8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6" w:name="n1393"/>
      <w:bookmarkEnd w:id="316"/>
      <w:r w:rsidRPr="003840C4">
        <w:rPr>
          <w:rFonts w:ascii="Times New Roman" w:eastAsia="Times New Roman" w:hAnsi="Times New Roman" w:cs="Times New Roman"/>
          <w:color w:val="333333"/>
          <w:sz w:val="24"/>
          <w:szCs w:val="24"/>
          <w:lang w:eastAsia="uk-UA"/>
        </w:rPr>
        <w:t>вільно володіти державною мовою;</w:t>
      </w:r>
    </w:p>
    <w:p w14:paraId="3661A87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7" w:name="n1394"/>
      <w:bookmarkEnd w:id="317"/>
      <w:r w:rsidRPr="003840C4">
        <w:rPr>
          <w:rFonts w:ascii="Times New Roman" w:eastAsia="Times New Roman" w:hAnsi="Times New Roman" w:cs="Times New Roman"/>
          <w:color w:val="333333"/>
          <w:sz w:val="24"/>
          <w:szCs w:val="24"/>
          <w:lang w:eastAsia="uk-UA"/>
        </w:rPr>
        <w:t>мати вищу освіту ступеня не нижче магістра;</w:t>
      </w:r>
    </w:p>
    <w:p w14:paraId="5B89D36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8" w:name="n1395"/>
      <w:bookmarkEnd w:id="318"/>
      <w:r w:rsidRPr="003840C4">
        <w:rPr>
          <w:rFonts w:ascii="Times New Roman" w:eastAsia="Times New Roman" w:hAnsi="Times New Roman" w:cs="Times New Roman"/>
          <w:color w:val="333333"/>
          <w:sz w:val="24"/>
          <w:szCs w:val="24"/>
          <w:lang w:eastAsia="uk-UA"/>
        </w:rPr>
        <w:t>мати стаж педагогічної та/або науково-педагогічної роботи не менше трьох років (крім керівників приватних, корпоративних закладів освіти);</w:t>
      </w:r>
    </w:p>
    <w:p w14:paraId="5180B46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19" w:name="n1396"/>
      <w:bookmarkEnd w:id="319"/>
      <w:r w:rsidRPr="003840C4">
        <w:rPr>
          <w:rFonts w:ascii="Times New Roman" w:eastAsia="Times New Roman" w:hAnsi="Times New Roman" w:cs="Times New Roman"/>
          <w:color w:val="333333"/>
          <w:sz w:val="24"/>
          <w:szCs w:val="24"/>
          <w:lang w:eastAsia="uk-UA"/>
        </w:rPr>
        <w:t>мати стан фізичного і психічного здоров’я, що не перешкоджає виконанню посадових обов’язків, який підтверджується відповідним записом в особистій медичній книжці встановленого зразка.</w:t>
      </w:r>
    </w:p>
    <w:p w14:paraId="5196531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0" w:name="n1397"/>
      <w:bookmarkEnd w:id="320"/>
      <w:r w:rsidRPr="003840C4">
        <w:rPr>
          <w:rFonts w:ascii="Times New Roman" w:eastAsia="Times New Roman" w:hAnsi="Times New Roman" w:cs="Times New Roman"/>
          <w:color w:val="333333"/>
          <w:sz w:val="24"/>
          <w:szCs w:val="24"/>
          <w:lang w:eastAsia="uk-UA"/>
        </w:rPr>
        <w:lastRenderedPageBreak/>
        <w:t>Педагогічні працівники, інші фізичні особи, які провадять педагогічну діяльність і залучені до здійснення освітнього процесу, повинні відповідати таким вимогам:</w:t>
      </w:r>
    </w:p>
    <w:p w14:paraId="0EFDD07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1" w:name="n1398"/>
      <w:bookmarkEnd w:id="321"/>
      <w:r w:rsidRPr="003840C4">
        <w:rPr>
          <w:rFonts w:ascii="Times New Roman" w:eastAsia="Times New Roman" w:hAnsi="Times New Roman" w:cs="Times New Roman"/>
          <w:color w:val="333333"/>
          <w:sz w:val="24"/>
          <w:szCs w:val="24"/>
          <w:lang w:eastAsia="uk-UA"/>
        </w:rPr>
        <w:t>мати педагогічну освіту, вищу освіту та/або професійну кваліфікацію;</w:t>
      </w:r>
    </w:p>
    <w:p w14:paraId="3A32AFB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2" w:name="n1399"/>
      <w:bookmarkEnd w:id="322"/>
      <w:r w:rsidRPr="003840C4">
        <w:rPr>
          <w:rFonts w:ascii="Times New Roman" w:eastAsia="Times New Roman" w:hAnsi="Times New Roman" w:cs="Times New Roman"/>
          <w:color w:val="333333"/>
          <w:sz w:val="24"/>
          <w:szCs w:val="24"/>
          <w:lang w:eastAsia="uk-UA"/>
        </w:rPr>
        <w:t>вільно володіти державною мовою (для громадян України) або володіти державною мовою в обсязі, достатньому для спілкування (для іноземців та осіб без громадянства);</w:t>
      </w:r>
    </w:p>
    <w:p w14:paraId="458C7E9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3" w:name="n1400"/>
      <w:bookmarkEnd w:id="323"/>
      <w:r w:rsidRPr="003840C4">
        <w:rPr>
          <w:rFonts w:ascii="Times New Roman" w:eastAsia="Times New Roman" w:hAnsi="Times New Roman" w:cs="Times New Roman"/>
          <w:color w:val="333333"/>
          <w:sz w:val="24"/>
          <w:szCs w:val="24"/>
          <w:lang w:eastAsia="uk-UA"/>
        </w:rPr>
        <w:t>мати стан фізичного і психічного здоров’я, що не перешкоджає виконанню професійних обов’язків, який підтверджується відповідним записом в особистій медичній книжці встановленого зразка.</w:t>
      </w:r>
    </w:p>
    <w:p w14:paraId="39E2132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4" w:name="n1401"/>
      <w:bookmarkEnd w:id="324"/>
      <w:r w:rsidRPr="003840C4">
        <w:rPr>
          <w:rFonts w:ascii="Times New Roman" w:eastAsia="Times New Roman" w:hAnsi="Times New Roman" w:cs="Times New Roman"/>
          <w:color w:val="333333"/>
          <w:sz w:val="24"/>
          <w:szCs w:val="24"/>
          <w:lang w:eastAsia="uk-UA"/>
        </w:rPr>
        <w:t xml:space="preserve">Педагогічні працівники перший рік своєї роботи можуть не мати педагогічної освіти, мати вищу, фахову </w:t>
      </w:r>
      <w:proofErr w:type="spellStart"/>
      <w:r w:rsidRPr="003840C4">
        <w:rPr>
          <w:rFonts w:ascii="Times New Roman" w:eastAsia="Times New Roman" w:hAnsi="Times New Roman" w:cs="Times New Roman"/>
          <w:color w:val="333333"/>
          <w:sz w:val="24"/>
          <w:szCs w:val="24"/>
          <w:lang w:eastAsia="uk-UA"/>
        </w:rPr>
        <w:t>передвищу</w:t>
      </w:r>
      <w:proofErr w:type="spellEnd"/>
      <w:r w:rsidRPr="003840C4">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не мати професійної кваліфікації педагогічного працівника за умови, що вони проходять педагогічну інтернатуру. На другий рік своєї роботи такі педагогічні працівники повинні отримати професійну кваліфікацію педагогічного працівника.</w:t>
      </w:r>
    </w:p>
    <w:p w14:paraId="31063310"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25" w:name="n1402"/>
      <w:bookmarkEnd w:id="325"/>
      <w:r w:rsidRPr="003840C4">
        <w:rPr>
          <w:rFonts w:ascii="Times New Roman" w:eastAsia="Times New Roman" w:hAnsi="Times New Roman" w:cs="Times New Roman"/>
          <w:b/>
          <w:bCs/>
          <w:color w:val="333333"/>
          <w:sz w:val="28"/>
          <w:szCs w:val="28"/>
          <w:lang w:eastAsia="uk-UA"/>
        </w:rPr>
        <w:t>Технологічні вимоги щодо провадження освітньої діяльності за рівнями повної загальної середньої освіти (початкової, базової середньої, профільної середньої освіти)</w:t>
      </w:r>
    </w:p>
    <w:p w14:paraId="55E1A98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6" w:name="n1403"/>
      <w:bookmarkEnd w:id="326"/>
      <w:r w:rsidRPr="003840C4">
        <w:rPr>
          <w:rFonts w:ascii="Times New Roman" w:eastAsia="Times New Roman" w:hAnsi="Times New Roman" w:cs="Times New Roman"/>
          <w:color w:val="333333"/>
          <w:sz w:val="24"/>
          <w:szCs w:val="24"/>
          <w:lang w:eastAsia="uk-UA"/>
        </w:rPr>
        <w:t>62. Ліцензіат під час провадження освітньої діяльності на певному рівні повної загальної середньої освіти повинен дотримуватись таких вимог до матеріально-технічного забезпечення:</w:t>
      </w:r>
    </w:p>
    <w:p w14:paraId="4D3098A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7" w:name="n1404"/>
      <w:bookmarkEnd w:id="327"/>
      <w:r w:rsidRPr="003840C4">
        <w:rPr>
          <w:rFonts w:ascii="Times New Roman" w:eastAsia="Times New Roman" w:hAnsi="Times New Roman" w:cs="Times New Roman"/>
          <w:color w:val="333333"/>
          <w:sz w:val="24"/>
          <w:szCs w:val="24"/>
          <w:lang w:eastAsia="uk-UA"/>
        </w:rPr>
        <w:t xml:space="preserve">1) бути забезпеченим обладнаними навчальними приміщеннями, спортивними залами та спортивними майданчиками в обсязі, достатньому для виконання затвердженої (затверджених) освітньої (освітніх) програми (програм), медичним пунктом, бібліотекою (мінімальні вимоги до комплектації визначаються в цих Ліцензійних умовах), ресурсною кімнатою, </w:t>
      </w:r>
      <w:proofErr w:type="spellStart"/>
      <w:r w:rsidRPr="003840C4">
        <w:rPr>
          <w:rFonts w:ascii="Times New Roman" w:eastAsia="Times New Roman" w:hAnsi="Times New Roman" w:cs="Times New Roman"/>
          <w:color w:val="333333"/>
          <w:sz w:val="24"/>
          <w:szCs w:val="24"/>
          <w:lang w:eastAsia="uk-UA"/>
        </w:rPr>
        <w:t>медіатекою</w:t>
      </w:r>
      <w:proofErr w:type="spellEnd"/>
      <w:r w:rsidRPr="003840C4">
        <w:rPr>
          <w:rFonts w:ascii="Times New Roman" w:eastAsia="Times New Roman" w:hAnsi="Times New Roman" w:cs="Times New Roman"/>
          <w:color w:val="333333"/>
          <w:sz w:val="24"/>
          <w:szCs w:val="24"/>
          <w:lang w:eastAsia="uk-UA"/>
        </w:rPr>
        <w:t>, пунктом харчування;</w:t>
      </w:r>
    </w:p>
    <w:p w14:paraId="5C5CE98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8" w:name="n1405"/>
      <w:bookmarkEnd w:id="328"/>
      <w:r w:rsidRPr="003840C4">
        <w:rPr>
          <w:rFonts w:ascii="Times New Roman" w:eastAsia="Times New Roman" w:hAnsi="Times New Roman" w:cs="Times New Roman"/>
          <w:color w:val="333333"/>
          <w:sz w:val="24"/>
          <w:szCs w:val="24"/>
          <w:lang w:eastAsia="uk-UA"/>
        </w:rPr>
        <w:t>2) мати документи, які підтверджують право власності чи користування майном для кожного місця провадження освітньої діяльності.</w:t>
      </w:r>
    </w:p>
    <w:p w14:paraId="7377B5F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29" w:name="n1406"/>
      <w:bookmarkEnd w:id="329"/>
      <w:r w:rsidRPr="003840C4">
        <w:rPr>
          <w:rFonts w:ascii="Times New Roman" w:eastAsia="Times New Roman" w:hAnsi="Times New Roman" w:cs="Times New Roman"/>
          <w:color w:val="333333"/>
          <w:sz w:val="24"/>
          <w:szCs w:val="24"/>
          <w:lang w:eastAsia="uk-UA"/>
        </w:rPr>
        <w:t>63. До навчально-методичного забезпечення освітньої діяльності на певному рівні повної загальної середньої освіти встановлюються такі вимоги:</w:t>
      </w:r>
    </w:p>
    <w:p w14:paraId="528D6B7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0" w:name="n1407"/>
      <w:bookmarkEnd w:id="330"/>
      <w:r w:rsidRPr="003840C4">
        <w:rPr>
          <w:rFonts w:ascii="Times New Roman" w:eastAsia="Times New Roman" w:hAnsi="Times New Roman" w:cs="Times New Roman"/>
          <w:color w:val="333333"/>
          <w:sz w:val="24"/>
          <w:szCs w:val="24"/>
          <w:lang w:eastAsia="uk-UA"/>
        </w:rPr>
        <w:t>1) наявність затвердженої (затверджених) освітньої (освітніх) програми (програм);</w:t>
      </w:r>
    </w:p>
    <w:p w14:paraId="1661D72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1" w:name="n1408"/>
      <w:bookmarkEnd w:id="331"/>
      <w:r w:rsidRPr="003840C4">
        <w:rPr>
          <w:rFonts w:ascii="Times New Roman" w:eastAsia="Times New Roman" w:hAnsi="Times New Roman" w:cs="Times New Roman"/>
          <w:color w:val="333333"/>
          <w:sz w:val="24"/>
          <w:szCs w:val="24"/>
          <w:lang w:eastAsia="uk-UA"/>
        </w:rPr>
        <w:t>2) наявність на кожного учня по одному примірнику підручника з обов’язкових для вивчення навчальних предметів та/або забезпечення постійного доступу до їх електронних версій (або відповідного електронного ресурсу);</w:t>
      </w:r>
    </w:p>
    <w:p w14:paraId="4287E23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2" w:name="n1409"/>
      <w:bookmarkEnd w:id="332"/>
      <w:r w:rsidRPr="003840C4">
        <w:rPr>
          <w:rFonts w:ascii="Times New Roman" w:eastAsia="Times New Roman" w:hAnsi="Times New Roman" w:cs="Times New Roman"/>
          <w:color w:val="333333"/>
          <w:sz w:val="24"/>
          <w:szCs w:val="24"/>
          <w:lang w:eastAsia="uk-UA"/>
        </w:rPr>
        <w:t>3) наявність веб-сайту закладу освіти або сторінок на веб-сайті його засновника (засновників) з інформацією про його діяльність;</w:t>
      </w:r>
    </w:p>
    <w:p w14:paraId="71FE12C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3" w:name="n1410"/>
      <w:bookmarkEnd w:id="333"/>
      <w:r w:rsidRPr="003840C4">
        <w:rPr>
          <w:rFonts w:ascii="Times New Roman" w:eastAsia="Times New Roman" w:hAnsi="Times New Roman" w:cs="Times New Roman"/>
          <w:color w:val="333333"/>
          <w:sz w:val="24"/>
          <w:szCs w:val="24"/>
          <w:lang w:eastAsia="uk-UA"/>
        </w:rPr>
        <w:t>4) наявність бібліотечного фонду закладу освіти, який повинен складатися з:</w:t>
      </w:r>
    </w:p>
    <w:p w14:paraId="3B240C8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4" w:name="n1411"/>
      <w:bookmarkEnd w:id="334"/>
      <w:r w:rsidRPr="003840C4">
        <w:rPr>
          <w:rFonts w:ascii="Times New Roman" w:eastAsia="Times New Roman" w:hAnsi="Times New Roman" w:cs="Times New Roman"/>
          <w:color w:val="333333"/>
          <w:sz w:val="24"/>
          <w:szCs w:val="24"/>
          <w:lang w:eastAsia="uk-UA"/>
        </w:rPr>
        <w:t>художньої літератури для забезпечення виконання навчальних програм з навчальних предметів української, зарубіжної літератури, літератури корінних народів та національних меншин згідно з навчальним планом (з урахуванням наявності хрестоматій) або необхідно забезпечити кожному учневі постійний доступ до їх електронних версій (або відповідного електронного ресурсу);</w:t>
      </w:r>
    </w:p>
    <w:p w14:paraId="7100760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5" w:name="n1412"/>
      <w:bookmarkEnd w:id="335"/>
      <w:r w:rsidRPr="003840C4">
        <w:rPr>
          <w:rFonts w:ascii="Times New Roman" w:eastAsia="Times New Roman" w:hAnsi="Times New Roman" w:cs="Times New Roman"/>
          <w:color w:val="333333"/>
          <w:sz w:val="24"/>
          <w:szCs w:val="24"/>
          <w:lang w:eastAsia="uk-UA"/>
        </w:rPr>
        <w:t>довідкової літератури:</w:t>
      </w:r>
    </w:p>
    <w:p w14:paraId="39BC90C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6" w:name="n1413"/>
      <w:bookmarkEnd w:id="336"/>
      <w:r w:rsidRPr="003840C4">
        <w:rPr>
          <w:rFonts w:ascii="Times New Roman" w:eastAsia="Times New Roman" w:hAnsi="Times New Roman" w:cs="Times New Roman"/>
          <w:color w:val="333333"/>
          <w:sz w:val="24"/>
          <w:szCs w:val="24"/>
          <w:lang w:eastAsia="uk-UA"/>
        </w:rPr>
        <w:t>- словників перекладних - по одному примірнику на п’ять учнів (з кожної іноземної мови згідно з навчальним планом) або необхідно забезпечити кожному учневі постійний доступ до їх електронних версій (або відповідного електронного ресурсу);</w:t>
      </w:r>
    </w:p>
    <w:p w14:paraId="120A2E8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7" w:name="n1414"/>
      <w:bookmarkEnd w:id="337"/>
      <w:r w:rsidRPr="003840C4">
        <w:rPr>
          <w:rFonts w:ascii="Times New Roman" w:eastAsia="Times New Roman" w:hAnsi="Times New Roman" w:cs="Times New Roman"/>
          <w:color w:val="333333"/>
          <w:sz w:val="24"/>
          <w:szCs w:val="24"/>
          <w:lang w:eastAsia="uk-UA"/>
        </w:rPr>
        <w:t>- тлумачних, орфографічних словників, словників іншомовних слів (українською мовою) - по одному примірнику на п’ять учнів кожного виду словника або необхідно забезпечити кожному учневі постійний доступ до їх електронних версій (або відповідного електронного ресурсу).</w:t>
      </w:r>
    </w:p>
    <w:p w14:paraId="2BA7D8E5"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38" w:name="n1415"/>
      <w:bookmarkEnd w:id="338"/>
      <w:r w:rsidRPr="003840C4">
        <w:rPr>
          <w:rFonts w:ascii="Times New Roman" w:eastAsia="Times New Roman" w:hAnsi="Times New Roman" w:cs="Times New Roman"/>
          <w:b/>
          <w:bCs/>
          <w:color w:val="333333"/>
          <w:sz w:val="28"/>
          <w:szCs w:val="28"/>
          <w:lang w:eastAsia="uk-UA"/>
        </w:rPr>
        <w:lastRenderedPageBreak/>
        <w:t>Перелік документів, які подає здобувач ліцензії (ліцензіат) для започаткування (розширення) провадження освітньої діяльності на відповідному рівні повної загальної середньої освіти</w:t>
      </w:r>
    </w:p>
    <w:p w14:paraId="6138999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39" w:name="n1416"/>
      <w:bookmarkEnd w:id="339"/>
      <w:r w:rsidRPr="003840C4">
        <w:rPr>
          <w:rFonts w:ascii="Times New Roman" w:eastAsia="Times New Roman" w:hAnsi="Times New Roman" w:cs="Times New Roman"/>
          <w:color w:val="333333"/>
          <w:sz w:val="24"/>
          <w:szCs w:val="24"/>
          <w:lang w:eastAsia="uk-UA"/>
        </w:rPr>
        <w:t>64. Здобувач ліцензії разом із заявою про отримання ліцензії на започаткування провадження освітньої діяльності на рівні повної загальної середньої освіти, ліцензіат разом із заявою про розширення провадження освітньої діяльності на рівні повної загальної середньої освіти згідно з </w:t>
      </w:r>
      <w:hyperlink r:id="rId83" w:anchor="n1677" w:history="1">
        <w:r w:rsidRPr="003840C4">
          <w:rPr>
            <w:rFonts w:ascii="Times New Roman" w:eastAsia="Times New Roman" w:hAnsi="Times New Roman" w:cs="Times New Roman"/>
            <w:color w:val="006600"/>
            <w:sz w:val="27"/>
            <w:szCs w:val="27"/>
            <w:u w:val="single"/>
            <w:lang w:eastAsia="uk-UA"/>
          </w:rPr>
          <w:t>додатком 43</w:t>
        </w:r>
      </w:hyperlink>
      <w:r w:rsidRPr="003840C4">
        <w:rPr>
          <w:rFonts w:ascii="Times New Roman" w:eastAsia="Times New Roman" w:hAnsi="Times New Roman" w:cs="Times New Roman"/>
          <w:color w:val="333333"/>
          <w:sz w:val="24"/>
          <w:szCs w:val="24"/>
          <w:lang w:eastAsia="uk-UA"/>
        </w:rPr>
        <w:t> подає:</w:t>
      </w:r>
    </w:p>
    <w:p w14:paraId="53690BD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0" w:name="n1417"/>
      <w:bookmarkEnd w:id="340"/>
      <w:r w:rsidRPr="003840C4">
        <w:rPr>
          <w:rFonts w:ascii="Times New Roman" w:eastAsia="Times New Roman" w:hAnsi="Times New Roman" w:cs="Times New Roman"/>
          <w:color w:val="333333"/>
          <w:sz w:val="24"/>
          <w:szCs w:val="24"/>
          <w:lang w:eastAsia="uk-UA"/>
        </w:rPr>
        <w:t>1) копію положення про філію закладу загальної середньої освіти, основним видом діяльності якої є освітня діяльність /структурного підрозділу (у разі наявності);</w:t>
      </w:r>
    </w:p>
    <w:p w14:paraId="7FF957E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1" w:name="n1418"/>
      <w:bookmarkEnd w:id="341"/>
      <w:r w:rsidRPr="003840C4">
        <w:rPr>
          <w:rFonts w:ascii="Times New Roman" w:eastAsia="Times New Roman" w:hAnsi="Times New Roman" w:cs="Times New Roman"/>
          <w:color w:val="333333"/>
          <w:sz w:val="24"/>
          <w:szCs w:val="24"/>
          <w:lang w:eastAsia="uk-UA"/>
        </w:rPr>
        <w:t>2) письмове зобов’язання (у довільній формі) щодо виконання кадрового, матеріально-технічного, навчально-методичного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стандартом спеціалізованої освіти для закладів спеціалізованої освіти), забезпечення безпеки життєдіяльності та охорони праці;</w:t>
      </w:r>
    </w:p>
    <w:p w14:paraId="1BAF313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2" w:name="n1419"/>
      <w:bookmarkEnd w:id="342"/>
      <w:r w:rsidRPr="003840C4">
        <w:rPr>
          <w:rFonts w:ascii="Times New Roman" w:eastAsia="Times New Roman" w:hAnsi="Times New Roman" w:cs="Times New Roman"/>
          <w:color w:val="333333"/>
          <w:sz w:val="24"/>
          <w:szCs w:val="24"/>
          <w:lang w:eastAsia="uk-UA"/>
        </w:rPr>
        <w:t>3) письмове зобов’язання (у довільній формі) щодо забезпечення безперешкодного доступу до будівель, споруд, приміщень закладу освіти для дітей з інвалідністю та інших маломобільних груп населення із зазначенням строків виконання або копію (копії) документа (документів), який (які) підтверджує (підтверджують) забезпечення безперешкодного доступу до будівель, приміщень закладу освіти дітей з інвалідністю та інших маломобільних груп населення;</w:t>
      </w:r>
    </w:p>
    <w:p w14:paraId="2AFF9FE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3" w:name="n1420"/>
      <w:bookmarkEnd w:id="343"/>
      <w:r w:rsidRPr="003840C4">
        <w:rPr>
          <w:rFonts w:ascii="Times New Roman" w:eastAsia="Times New Roman" w:hAnsi="Times New Roman" w:cs="Times New Roman"/>
          <w:color w:val="333333"/>
          <w:sz w:val="24"/>
          <w:szCs w:val="24"/>
          <w:lang w:eastAsia="uk-UA"/>
        </w:rPr>
        <w:t>4) копії документів, що засвідчують рівень освіти, рівень володіння державною мовою керівника юридичної особи, що виконує обв’язки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p w14:paraId="2BA594F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4" w:name="n1421"/>
      <w:bookmarkEnd w:id="344"/>
      <w:r w:rsidRPr="003840C4">
        <w:rPr>
          <w:rFonts w:ascii="Times New Roman" w:eastAsia="Times New Roman" w:hAnsi="Times New Roman" w:cs="Times New Roman"/>
          <w:color w:val="333333"/>
          <w:sz w:val="24"/>
          <w:szCs w:val="24"/>
          <w:lang w:eastAsia="uk-UA"/>
        </w:rPr>
        <w:t>5) довідку про стаж педагогічної та/або науково-педагогічної роботи керівника закладу загальної середньої освіти (для державних і комунальних закладів загальної середньої освіти);</w:t>
      </w:r>
    </w:p>
    <w:p w14:paraId="0A4FB45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5" w:name="n1422"/>
      <w:bookmarkEnd w:id="345"/>
      <w:r w:rsidRPr="003840C4">
        <w:rPr>
          <w:rFonts w:ascii="Times New Roman" w:eastAsia="Times New Roman" w:hAnsi="Times New Roman" w:cs="Times New Roman"/>
          <w:color w:val="333333"/>
          <w:sz w:val="24"/>
          <w:szCs w:val="24"/>
          <w:lang w:eastAsia="uk-UA"/>
        </w:rPr>
        <w:t>6) копію особистої медичної книжки встановленого зразка керівника юридичної особи, що виконує обв’язки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p w14:paraId="2EC6892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6" w:name="n1423"/>
      <w:bookmarkEnd w:id="346"/>
      <w:r w:rsidRPr="003840C4">
        <w:rPr>
          <w:rFonts w:ascii="Times New Roman" w:eastAsia="Times New Roman" w:hAnsi="Times New Roman" w:cs="Times New Roman"/>
          <w:color w:val="333333"/>
          <w:sz w:val="24"/>
          <w:szCs w:val="24"/>
          <w:lang w:eastAsia="uk-UA"/>
        </w:rPr>
        <w:t>7) відомості 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(у разі розширення провадження освітньої діяльності), згідно з </w:t>
      </w:r>
      <w:hyperlink r:id="rId84" w:anchor="n1679" w:history="1">
        <w:r w:rsidRPr="003840C4">
          <w:rPr>
            <w:rFonts w:ascii="Times New Roman" w:eastAsia="Times New Roman" w:hAnsi="Times New Roman" w:cs="Times New Roman"/>
            <w:color w:val="006600"/>
            <w:sz w:val="27"/>
            <w:szCs w:val="27"/>
            <w:u w:val="single"/>
            <w:lang w:eastAsia="uk-UA"/>
          </w:rPr>
          <w:t>додатком 44</w:t>
        </w:r>
      </w:hyperlink>
      <w:r w:rsidRPr="003840C4">
        <w:rPr>
          <w:rFonts w:ascii="Times New Roman" w:eastAsia="Times New Roman" w:hAnsi="Times New Roman" w:cs="Times New Roman"/>
          <w:color w:val="333333"/>
          <w:sz w:val="24"/>
          <w:szCs w:val="24"/>
          <w:lang w:eastAsia="uk-UA"/>
        </w:rPr>
        <w:t>;</w:t>
      </w:r>
    </w:p>
    <w:p w14:paraId="1188A0A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7" w:name="n1424"/>
      <w:bookmarkEnd w:id="347"/>
      <w:r w:rsidRPr="003840C4">
        <w:rPr>
          <w:rFonts w:ascii="Times New Roman" w:eastAsia="Times New Roman" w:hAnsi="Times New Roman" w:cs="Times New Roman"/>
          <w:color w:val="333333"/>
          <w:sz w:val="24"/>
          <w:szCs w:val="24"/>
          <w:lang w:eastAsia="uk-UA"/>
        </w:rPr>
        <w:t>8) відомості про матеріально-технічне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(у разі розширення провадження освітньої діяльності), згідно з </w:t>
      </w:r>
      <w:hyperlink r:id="rId85" w:anchor="n1685" w:history="1">
        <w:r w:rsidRPr="003840C4">
          <w:rPr>
            <w:rFonts w:ascii="Times New Roman" w:eastAsia="Times New Roman" w:hAnsi="Times New Roman" w:cs="Times New Roman"/>
            <w:color w:val="006600"/>
            <w:sz w:val="27"/>
            <w:szCs w:val="27"/>
            <w:u w:val="single"/>
            <w:lang w:eastAsia="uk-UA"/>
          </w:rPr>
          <w:t>додатком 45</w:t>
        </w:r>
      </w:hyperlink>
      <w:r w:rsidRPr="003840C4">
        <w:rPr>
          <w:rFonts w:ascii="Times New Roman" w:eastAsia="Times New Roman" w:hAnsi="Times New Roman" w:cs="Times New Roman"/>
          <w:color w:val="333333"/>
          <w:sz w:val="24"/>
          <w:szCs w:val="24"/>
          <w:lang w:eastAsia="uk-UA"/>
        </w:rPr>
        <w:t>;</w:t>
      </w:r>
    </w:p>
    <w:p w14:paraId="4188917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8" w:name="n1425"/>
      <w:bookmarkEnd w:id="348"/>
      <w:r w:rsidRPr="003840C4">
        <w:rPr>
          <w:rFonts w:ascii="Times New Roman" w:eastAsia="Times New Roman" w:hAnsi="Times New Roman" w:cs="Times New Roman"/>
          <w:color w:val="333333"/>
          <w:sz w:val="24"/>
          <w:szCs w:val="24"/>
          <w:lang w:eastAsia="uk-UA"/>
        </w:rPr>
        <w:t>9) відомості про навчально-методичне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(у разі розширення провадження освітньої діяльності), згідно з </w:t>
      </w:r>
      <w:hyperlink r:id="rId86" w:anchor="n1693" w:history="1">
        <w:r w:rsidRPr="003840C4">
          <w:rPr>
            <w:rFonts w:ascii="Times New Roman" w:eastAsia="Times New Roman" w:hAnsi="Times New Roman" w:cs="Times New Roman"/>
            <w:color w:val="006600"/>
            <w:sz w:val="27"/>
            <w:szCs w:val="27"/>
            <w:u w:val="single"/>
            <w:lang w:eastAsia="uk-UA"/>
          </w:rPr>
          <w:t>додатком 46</w:t>
        </w:r>
      </w:hyperlink>
      <w:r w:rsidRPr="003840C4">
        <w:rPr>
          <w:rFonts w:ascii="Times New Roman" w:eastAsia="Times New Roman" w:hAnsi="Times New Roman" w:cs="Times New Roman"/>
          <w:color w:val="333333"/>
          <w:sz w:val="24"/>
          <w:szCs w:val="24"/>
          <w:lang w:eastAsia="uk-UA"/>
        </w:rPr>
        <w:t>;</w:t>
      </w:r>
    </w:p>
    <w:p w14:paraId="2F4272A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49" w:name="n1426"/>
      <w:bookmarkEnd w:id="349"/>
      <w:r w:rsidRPr="003840C4">
        <w:rPr>
          <w:rFonts w:ascii="Times New Roman" w:eastAsia="Times New Roman" w:hAnsi="Times New Roman" w:cs="Times New Roman"/>
          <w:color w:val="333333"/>
          <w:sz w:val="24"/>
          <w:szCs w:val="24"/>
          <w:lang w:eastAsia="uk-UA"/>
        </w:rPr>
        <w:lastRenderedPageBreak/>
        <w:t>10) 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 (у разі розширення провадження освітньої діяльності);</w:t>
      </w:r>
    </w:p>
    <w:p w14:paraId="23354F6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0" w:name="n1427"/>
      <w:bookmarkEnd w:id="350"/>
      <w:r w:rsidRPr="003840C4">
        <w:rPr>
          <w:rFonts w:ascii="Times New Roman" w:eastAsia="Times New Roman" w:hAnsi="Times New Roman" w:cs="Times New Roman"/>
          <w:color w:val="333333"/>
          <w:sz w:val="24"/>
          <w:szCs w:val="24"/>
          <w:lang w:eastAsia="uk-UA"/>
        </w:rPr>
        <w:t>11) інформацію про наявність у відкритому доступі на власному веб-сайті інформації та документів, передбачених Законами України “Про освіту” та “Про повну загальну середню освіту” (у разі розширення провадження освітньої діяльності), згідно з </w:t>
      </w:r>
      <w:hyperlink r:id="rId87" w:anchor="n1706" w:history="1">
        <w:r w:rsidRPr="003840C4">
          <w:rPr>
            <w:rFonts w:ascii="Times New Roman" w:eastAsia="Times New Roman" w:hAnsi="Times New Roman" w:cs="Times New Roman"/>
            <w:color w:val="006600"/>
            <w:sz w:val="27"/>
            <w:szCs w:val="27"/>
            <w:u w:val="single"/>
            <w:lang w:eastAsia="uk-UA"/>
          </w:rPr>
          <w:t>додатком 47</w:t>
        </w:r>
      </w:hyperlink>
      <w:r w:rsidRPr="003840C4">
        <w:rPr>
          <w:rFonts w:ascii="Times New Roman" w:eastAsia="Times New Roman" w:hAnsi="Times New Roman" w:cs="Times New Roman"/>
          <w:color w:val="333333"/>
          <w:sz w:val="24"/>
          <w:szCs w:val="24"/>
          <w:lang w:eastAsia="uk-UA"/>
        </w:rPr>
        <w:t>;</w:t>
      </w:r>
    </w:p>
    <w:p w14:paraId="4F33067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1" w:name="n1428"/>
      <w:bookmarkEnd w:id="351"/>
      <w:r w:rsidRPr="003840C4">
        <w:rPr>
          <w:rFonts w:ascii="Times New Roman" w:eastAsia="Times New Roman" w:hAnsi="Times New Roman" w:cs="Times New Roman"/>
          <w:color w:val="333333"/>
          <w:sz w:val="24"/>
          <w:szCs w:val="24"/>
          <w:lang w:eastAsia="uk-UA"/>
        </w:rPr>
        <w:t>12)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88" w:anchor="n10" w:tgtFrame="_blank" w:history="1">
        <w:r w:rsidRPr="003840C4">
          <w:rPr>
            <w:rFonts w:ascii="Times New Roman" w:eastAsia="Times New Roman" w:hAnsi="Times New Roman" w:cs="Times New Roman"/>
            <w:color w:val="000099"/>
            <w:sz w:val="27"/>
            <w:szCs w:val="27"/>
            <w:u w:val="single"/>
            <w:lang w:eastAsia="uk-UA"/>
          </w:rPr>
          <w:t>статті 1 </w:t>
        </w:r>
      </w:hyperlink>
      <w:r w:rsidRPr="003840C4">
        <w:rPr>
          <w:rFonts w:ascii="Times New Roman" w:eastAsia="Times New Roman" w:hAnsi="Times New Roman" w:cs="Times New Roman"/>
          <w:color w:val="333333"/>
          <w:sz w:val="24"/>
          <w:szCs w:val="24"/>
          <w:lang w:eastAsia="uk-UA"/>
        </w:rPr>
        <w:t>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89" w:anchor="n138"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738CE9D6"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2" w:name="n1429"/>
      <w:bookmarkEnd w:id="352"/>
      <w:r w:rsidRPr="003840C4">
        <w:rPr>
          <w:rFonts w:ascii="Times New Roman" w:eastAsia="Times New Roman" w:hAnsi="Times New Roman" w:cs="Times New Roman"/>
          <w:color w:val="333333"/>
          <w:sz w:val="24"/>
          <w:szCs w:val="24"/>
          <w:lang w:eastAsia="uk-UA"/>
        </w:rPr>
        <w:t>13) опис документів, що подаються здобувачем ліцензії для отримання ліцензії на започаткування провадження освітньої діяльності на певному рівні повної загальної середньої освіти, у двох примірниках згідно з </w:t>
      </w:r>
      <w:hyperlink r:id="rId90" w:anchor="n1710" w:history="1">
        <w:r w:rsidRPr="003840C4">
          <w:rPr>
            <w:rFonts w:ascii="Times New Roman" w:eastAsia="Times New Roman" w:hAnsi="Times New Roman" w:cs="Times New Roman"/>
            <w:color w:val="006600"/>
            <w:sz w:val="27"/>
            <w:szCs w:val="27"/>
            <w:u w:val="single"/>
            <w:lang w:eastAsia="uk-UA"/>
          </w:rPr>
          <w:t>додатком 48</w:t>
        </w:r>
      </w:hyperlink>
      <w:r w:rsidRPr="003840C4">
        <w:rPr>
          <w:rFonts w:ascii="Times New Roman" w:eastAsia="Times New Roman" w:hAnsi="Times New Roman" w:cs="Times New Roman"/>
          <w:color w:val="333333"/>
          <w:sz w:val="24"/>
          <w:szCs w:val="24"/>
          <w:lang w:eastAsia="uk-UA"/>
        </w:rPr>
        <w:t>; для ліцензіатів щодо розширення провадження освітньої діяльності на певному рівні повної загальної середньої освіти, у двох примірниках згідно з </w:t>
      </w:r>
      <w:hyperlink r:id="rId91" w:anchor="n1716" w:history="1">
        <w:r w:rsidRPr="003840C4">
          <w:rPr>
            <w:rFonts w:ascii="Times New Roman" w:eastAsia="Times New Roman" w:hAnsi="Times New Roman" w:cs="Times New Roman"/>
            <w:color w:val="006600"/>
            <w:sz w:val="27"/>
            <w:szCs w:val="27"/>
            <w:u w:val="single"/>
            <w:lang w:eastAsia="uk-UA"/>
          </w:rPr>
          <w:t>додатком 49</w:t>
        </w:r>
      </w:hyperlink>
      <w:r w:rsidRPr="003840C4">
        <w:rPr>
          <w:rFonts w:ascii="Times New Roman" w:eastAsia="Times New Roman" w:hAnsi="Times New Roman" w:cs="Times New Roman"/>
          <w:color w:val="333333"/>
          <w:sz w:val="24"/>
          <w:szCs w:val="24"/>
          <w:lang w:eastAsia="uk-UA"/>
        </w:rPr>
        <w:t>.</w:t>
      </w:r>
    </w:p>
    <w:p w14:paraId="7FF39D5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3" w:name="n1430"/>
      <w:bookmarkEnd w:id="353"/>
      <w:r w:rsidRPr="003840C4">
        <w:rPr>
          <w:rFonts w:ascii="Times New Roman" w:eastAsia="Times New Roman" w:hAnsi="Times New Roman" w:cs="Times New Roman"/>
          <w:color w:val="333333"/>
          <w:sz w:val="24"/>
          <w:szCs w:val="24"/>
          <w:lang w:eastAsia="uk-UA"/>
        </w:rPr>
        <w:t>65. У разі коли здобувач ліцензії (ліцензіат) планує провадити (провадить) освітню діяльність за освітніми/навчальними програмами (стандартами) іншої держави, то додатково подаються копії документів, що підтверджують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освітньої/навчальної програми (стандарту) (якщо це передбачено законодавством відповідної держави), та переклад цих документів на українській мові, засвідчений нотаріально.</w:t>
      </w:r>
    </w:p>
    <w:p w14:paraId="3FE71FE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4" w:name="n1431"/>
      <w:bookmarkEnd w:id="354"/>
      <w:r w:rsidRPr="003840C4">
        <w:rPr>
          <w:rFonts w:ascii="Times New Roman" w:eastAsia="Times New Roman" w:hAnsi="Times New Roman" w:cs="Times New Roman"/>
          <w:color w:val="333333"/>
          <w:sz w:val="24"/>
          <w:szCs w:val="24"/>
          <w:lang w:eastAsia="uk-UA"/>
        </w:rPr>
        <w:t>У разі коли здобувач ліцензії (ліцензіат) є закладом освіти іноземної держави (для структурного підрозділу (філії) такого закладу освіти), додатково подаються:</w:t>
      </w:r>
    </w:p>
    <w:p w14:paraId="20BF443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5" w:name="n1432"/>
      <w:bookmarkEnd w:id="355"/>
      <w:r w:rsidRPr="003840C4">
        <w:rPr>
          <w:rFonts w:ascii="Times New Roman" w:eastAsia="Times New Roman" w:hAnsi="Times New Roman" w:cs="Times New Roman"/>
          <w:color w:val="333333"/>
          <w:sz w:val="24"/>
          <w:szCs w:val="24"/>
          <w:lang w:eastAsia="uk-UA"/>
        </w:rPr>
        <w:t>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(філії) (міжнародний договір/дозвіл МОН 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(філії) на території України, якщо це передбачено законодавством відповідної держави);</w:t>
      </w:r>
    </w:p>
    <w:p w14:paraId="64A902B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6" w:name="n1433"/>
      <w:bookmarkEnd w:id="356"/>
      <w:r w:rsidRPr="003840C4">
        <w:rPr>
          <w:rFonts w:ascii="Times New Roman" w:eastAsia="Times New Roman" w:hAnsi="Times New Roman" w:cs="Times New Roman"/>
          <w:color w:val="333333"/>
          <w:sz w:val="24"/>
          <w:szCs w:val="24"/>
          <w:lang w:eastAsia="uk-UA"/>
        </w:rPr>
        <w:t>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цих документів на українську мову, засвідчений нотаріально (якщо здобувач ліцензії (ліцензіат) планує видавати документи про відповідний рівень загальної середньої освіти цієї іноземної держави).</w:t>
      </w:r>
    </w:p>
    <w:p w14:paraId="42DB0A2A"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57" w:name="n1434"/>
      <w:bookmarkEnd w:id="357"/>
      <w:r w:rsidRPr="003840C4">
        <w:rPr>
          <w:rFonts w:ascii="Times New Roman" w:eastAsia="Times New Roman" w:hAnsi="Times New Roman" w:cs="Times New Roman"/>
          <w:b/>
          <w:bCs/>
          <w:color w:val="333333"/>
          <w:sz w:val="28"/>
          <w:szCs w:val="28"/>
          <w:lang w:eastAsia="uk-UA"/>
        </w:rPr>
        <w:t>Започаткування та провадження освітньої діяльності за рівнем дошкільної освіти</w:t>
      </w:r>
    </w:p>
    <w:p w14:paraId="6821D09C" w14:textId="77777777" w:rsidR="003840C4" w:rsidRPr="003840C4" w:rsidRDefault="003840C4" w:rsidP="003840C4">
      <w:pPr>
        <w:shd w:val="clear" w:color="auto" w:fill="FCFCF4"/>
        <w:spacing w:after="0" w:line="240" w:lineRule="auto"/>
        <w:jc w:val="center"/>
        <w:rPr>
          <w:rFonts w:ascii="Times New Roman" w:eastAsia="Times New Roman" w:hAnsi="Times New Roman" w:cs="Times New Roman"/>
          <w:color w:val="171415"/>
          <w:sz w:val="27"/>
          <w:szCs w:val="27"/>
          <w:lang w:eastAsia="uk-UA"/>
        </w:rPr>
      </w:pPr>
      <w:bookmarkStart w:id="358" w:name="n1435"/>
      <w:bookmarkEnd w:id="358"/>
      <w:r w:rsidRPr="003840C4">
        <w:rPr>
          <w:rFonts w:ascii="Times New Roman" w:eastAsia="Times New Roman" w:hAnsi="Times New Roman" w:cs="Times New Roman"/>
          <w:b/>
          <w:bCs/>
          <w:color w:val="333333"/>
          <w:sz w:val="24"/>
          <w:szCs w:val="24"/>
          <w:lang w:eastAsia="uk-UA"/>
        </w:rPr>
        <w:t>Кадрові вимоги щодо започаткування та провадження освітньої діяльності за рівнем дошкільної освіти</w:t>
      </w:r>
    </w:p>
    <w:p w14:paraId="744CEB54"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59" w:name="n1436"/>
      <w:bookmarkEnd w:id="359"/>
      <w:r w:rsidRPr="003840C4">
        <w:rPr>
          <w:rFonts w:ascii="Times New Roman" w:eastAsia="Times New Roman" w:hAnsi="Times New Roman" w:cs="Times New Roman"/>
          <w:color w:val="333333"/>
          <w:sz w:val="24"/>
          <w:szCs w:val="24"/>
          <w:lang w:eastAsia="uk-UA"/>
        </w:rPr>
        <w:t xml:space="preserve">66. Ліцензіат повинен бути забезпечений педагогічними працівниками, іншими фізичними особами, які мають право провадити освітню діяльність на рівні дошкільної </w:t>
      </w:r>
      <w:r w:rsidRPr="003840C4">
        <w:rPr>
          <w:rFonts w:ascii="Times New Roman" w:eastAsia="Times New Roman" w:hAnsi="Times New Roman" w:cs="Times New Roman"/>
          <w:color w:val="333333"/>
          <w:sz w:val="24"/>
          <w:szCs w:val="24"/>
          <w:lang w:eastAsia="uk-UA"/>
        </w:rPr>
        <w:lastRenderedPageBreak/>
        <w:t>освіти, необхідними для реалізації освітнього процесу та виконання вимог Базового компонента дошкільної освіти.</w:t>
      </w:r>
    </w:p>
    <w:p w14:paraId="45ECDC9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0" w:name="n1437"/>
      <w:bookmarkEnd w:id="360"/>
      <w:r w:rsidRPr="003840C4">
        <w:rPr>
          <w:rFonts w:ascii="Times New Roman" w:eastAsia="Times New Roman" w:hAnsi="Times New Roman" w:cs="Times New Roman"/>
          <w:color w:val="333333"/>
          <w:sz w:val="24"/>
          <w:szCs w:val="24"/>
          <w:lang w:eastAsia="uk-UA"/>
        </w:rPr>
        <w:t>67. Керівник закладу дошкільної освіти (відокремленого структурного підрозділу закладу дошкільної освіти) / керівник дошкільного підрозділу / фізична особа - підприємець або найнята нею на роботу особа, яка виконуватиме обов’язки, визначені законодавством для керівника закладу дошкільної освіти, повинні відповідати таким вимогам:</w:t>
      </w:r>
    </w:p>
    <w:p w14:paraId="2AD870D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1" w:name="n1438"/>
      <w:bookmarkEnd w:id="361"/>
      <w:r w:rsidRPr="003840C4">
        <w:rPr>
          <w:rFonts w:ascii="Times New Roman" w:eastAsia="Times New Roman" w:hAnsi="Times New Roman" w:cs="Times New Roman"/>
          <w:color w:val="333333"/>
          <w:sz w:val="24"/>
          <w:szCs w:val="24"/>
          <w:lang w:eastAsia="uk-UA"/>
        </w:rPr>
        <w:t>бути громадянином України;</w:t>
      </w:r>
    </w:p>
    <w:p w14:paraId="4C6DC0F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2" w:name="n1439"/>
      <w:bookmarkEnd w:id="362"/>
      <w:r w:rsidRPr="003840C4">
        <w:rPr>
          <w:rFonts w:ascii="Times New Roman" w:eastAsia="Times New Roman" w:hAnsi="Times New Roman" w:cs="Times New Roman"/>
          <w:color w:val="333333"/>
          <w:sz w:val="24"/>
          <w:szCs w:val="24"/>
          <w:lang w:eastAsia="uk-UA"/>
        </w:rPr>
        <w:t>вільно володіти державною мовою;</w:t>
      </w:r>
    </w:p>
    <w:p w14:paraId="2990D44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3" w:name="n1440"/>
      <w:bookmarkEnd w:id="363"/>
      <w:r w:rsidRPr="003840C4">
        <w:rPr>
          <w:rFonts w:ascii="Times New Roman" w:eastAsia="Times New Roman" w:hAnsi="Times New Roman" w:cs="Times New Roman"/>
          <w:color w:val="333333"/>
          <w:sz w:val="24"/>
          <w:szCs w:val="24"/>
          <w:lang w:eastAsia="uk-UA"/>
        </w:rPr>
        <w:t>мати вищу освіту (для керівників державних, комунальних закладів дошкільної освіти - вищу педагогічну освіту);</w:t>
      </w:r>
    </w:p>
    <w:p w14:paraId="342C1D4E"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4" w:name="n1441"/>
      <w:bookmarkEnd w:id="364"/>
      <w:r w:rsidRPr="003840C4">
        <w:rPr>
          <w:rFonts w:ascii="Times New Roman" w:eastAsia="Times New Roman" w:hAnsi="Times New Roman" w:cs="Times New Roman"/>
          <w:color w:val="333333"/>
          <w:sz w:val="24"/>
          <w:szCs w:val="24"/>
          <w:lang w:eastAsia="uk-UA"/>
        </w:rPr>
        <w:t>мати стаж педагогічної та/або науково-педагогічної роботи не менше трьох років (для керівників державних, комунальних закладів дошкільної освіти (відокремлених структурних підрозділів державних, комунальних закладів дошкільної освіти);</w:t>
      </w:r>
    </w:p>
    <w:p w14:paraId="1B6D02B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5" w:name="n1442"/>
      <w:bookmarkEnd w:id="365"/>
      <w:r w:rsidRPr="003840C4">
        <w:rPr>
          <w:rFonts w:ascii="Times New Roman" w:eastAsia="Times New Roman" w:hAnsi="Times New Roman" w:cs="Times New Roman"/>
          <w:color w:val="333333"/>
          <w:sz w:val="24"/>
          <w:szCs w:val="24"/>
          <w:lang w:eastAsia="uk-UA"/>
        </w:rPr>
        <w:t>мати стан фізичного і психічного здоров’я, що не перешкоджає виконанню посадових обов’язків, який підтверджується відповідним записом в особистій медичній книжці встановленого зразка.</w:t>
      </w:r>
    </w:p>
    <w:p w14:paraId="400D137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6" w:name="n1443"/>
      <w:bookmarkEnd w:id="366"/>
      <w:r w:rsidRPr="003840C4">
        <w:rPr>
          <w:rFonts w:ascii="Times New Roman" w:eastAsia="Times New Roman" w:hAnsi="Times New Roman" w:cs="Times New Roman"/>
          <w:color w:val="333333"/>
          <w:sz w:val="24"/>
          <w:szCs w:val="24"/>
          <w:lang w:eastAsia="uk-UA"/>
        </w:rPr>
        <w:t>Педагогічні працівники, інші фізичні особи, які провадять педагогічну діяльність і залучені до здійснення освітнього процесу, повинні відповідати таким вимогам:</w:t>
      </w:r>
    </w:p>
    <w:p w14:paraId="50B0D44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7" w:name="n1444"/>
      <w:bookmarkEnd w:id="367"/>
      <w:r w:rsidRPr="003840C4">
        <w:rPr>
          <w:rFonts w:ascii="Times New Roman" w:eastAsia="Times New Roman" w:hAnsi="Times New Roman" w:cs="Times New Roman"/>
          <w:color w:val="333333"/>
          <w:sz w:val="24"/>
          <w:szCs w:val="24"/>
          <w:lang w:eastAsia="uk-UA"/>
        </w:rPr>
        <w:t>мати вищу педагогічну освіту за відповідною спеціальністю та/або професійну кваліфікацію педагогічного працівника;</w:t>
      </w:r>
    </w:p>
    <w:p w14:paraId="2ACBD6D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8" w:name="n1445"/>
      <w:bookmarkEnd w:id="368"/>
      <w:r w:rsidRPr="003840C4">
        <w:rPr>
          <w:rFonts w:ascii="Times New Roman" w:eastAsia="Times New Roman" w:hAnsi="Times New Roman" w:cs="Times New Roman"/>
          <w:color w:val="333333"/>
          <w:sz w:val="24"/>
          <w:szCs w:val="24"/>
          <w:lang w:eastAsia="uk-UA"/>
        </w:rPr>
        <w:t>мати стан фізичного і психічного здоров’я, що не перешкоджає виконанню професійних обов’язків, який підтверджується відповідним записом в особистій медичній книжці встановленого зразка.</w:t>
      </w:r>
    </w:p>
    <w:p w14:paraId="68FEFC4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69" w:name="n1446"/>
      <w:bookmarkEnd w:id="369"/>
      <w:r w:rsidRPr="003840C4">
        <w:rPr>
          <w:rFonts w:ascii="Times New Roman" w:eastAsia="Times New Roman" w:hAnsi="Times New Roman" w:cs="Times New Roman"/>
          <w:color w:val="333333"/>
          <w:sz w:val="24"/>
          <w:szCs w:val="24"/>
          <w:lang w:eastAsia="uk-UA"/>
        </w:rPr>
        <w:t xml:space="preserve">Педагогічні працівники перший рік своє роботи можуть не мати вищої педагогічної освіти за відповідною спеціальністю, мати вищу, фахову </w:t>
      </w:r>
      <w:proofErr w:type="spellStart"/>
      <w:r w:rsidRPr="003840C4">
        <w:rPr>
          <w:rFonts w:ascii="Times New Roman" w:eastAsia="Times New Roman" w:hAnsi="Times New Roman" w:cs="Times New Roman"/>
          <w:color w:val="333333"/>
          <w:sz w:val="24"/>
          <w:szCs w:val="24"/>
          <w:lang w:eastAsia="uk-UA"/>
        </w:rPr>
        <w:t>передвищу</w:t>
      </w:r>
      <w:proofErr w:type="spellEnd"/>
      <w:r w:rsidRPr="003840C4">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не мати професійної кваліфікації педагогічного працівника. На другий рік своєї роботи такі педагогічні працівники повинні бути атестовані закладом освіти.</w:t>
      </w:r>
    </w:p>
    <w:p w14:paraId="1920424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0" w:name="n1447"/>
      <w:bookmarkEnd w:id="370"/>
      <w:r w:rsidRPr="003840C4">
        <w:rPr>
          <w:rFonts w:ascii="Times New Roman" w:eastAsia="Times New Roman" w:hAnsi="Times New Roman" w:cs="Times New Roman"/>
          <w:color w:val="333333"/>
          <w:sz w:val="24"/>
          <w:szCs w:val="24"/>
          <w:lang w:eastAsia="uk-UA"/>
        </w:rPr>
        <w:t>68. Фізична особа - підприємець, яка використовує найману працю, повинна відповідати вимогам до керівника закладу дошкільної освіти або повинна прийняти на роботу особу, яка відповідає таким вимогам та виконуватиме відповідні посадові обов’язки.</w:t>
      </w:r>
    </w:p>
    <w:p w14:paraId="059A55AA"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71" w:name="n1448"/>
      <w:bookmarkEnd w:id="371"/>
      <w:r w:rsidRPr="003840C4">
        <w:rPr>
          <w:rFonts w:ascii="Times New Roman" w:eastAsia="Times New Roman" w:hAnsi="Times New Roman" w:cs="Times New Roman"/>
          <w:b/>
          <w:bCs/>
          <w:color w:val="333333"/>
          <w:sz w:val="28"/>
          <w:szCs w:val="28"/>
          <w:lang w:eastAsia="uk-UA"/>
        </w:rPr>
        <w:t>Технологічні вимоги щодо започаткування та провадження освітньої діяльності на рівні дошкільної освіти</w:t>
      </w:r>
    </w:p>
    <w:p w14:paraId="0CD5080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2" w:name="n1449"/>
      <w:bookmarkEnd w:id="372"/>
      <w:r w:rsidRPr="003840C4">
        <w:rPr>
          <w:rFonts w:ascii="Times New Roman" w:eastAsia="Times New Roman" w:hAnsi="Times New Roman" w:cs="Times New Roman"/>
          <w:color w:val="333333"/>
          <w:sz w:val="24"/>
          <w:szCs w:val="24"/>
          <w:lang w:eastAsia="uk-UA"/>
        </w:rPr>
        <w:t>69. Ліцензіат повинен мати затверджену (затверджені) освітню (освітні) програму (програми), матеріально-технічне, навчально-методичне та інформаційне забезпечення, що необхідне для виконання вимог Базового компонента дошкільної освіти, відповідає вимогам безпеки життєдіяльності та охорони праці.</w:t>
      </w:r>
    </w:p>
    <w:p w14:paraId="63A1503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3" w:name="n1450"/>
      <w:bookmarkEnd w:id="373"/>
      <w:r w:rsidRPr="003840C4">
        <w:rPr>
          <w:rFonts w:ascii="Times New Roman" w:eastAsia="Times New Roman" w:hAnsi="Times New Roman" w:cs="Times New Roman"/>
          <w:color w:val="333333"/>
          <w:sz w:val="24"/>
          <w:szCs w:val="24"/>
          <w:lang w:eastAsia="uk-UA"/>
        </w:rPr>
        <w:t>70. Ліцензіат повинен забезпечити безперешкодний доступ до будівель, групових приміщень, якщо планується провадження освітньої діяльності для дітей з інвалідністю та інших маломобільних груп населення.</w:t>
      </w:r>
    </w:p>
    <w:p w14:paraId="3E8EB10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4" w:name="n1451"/>
      <w:bookmarkEnd w:id="374"/>
      <w:r w:rsidRPr="003840C4">
        <w:rPr>
          <w:rFonts w:ascii="Times New Roman" w:eastAsia="Times New Roman" w:hAnsi="Times New Roman" w:cs="Times New Roman"/>
          <w:color w:val="333333"/>
          <w:sz w:val="24"/>
          <w:szCs w:val="24"/>
          <w:lang w:eastAsia="uk-UA"/>
        </w:rPr>
        <w:t>Ознаками безперешкодного доступу до будівель, групових приміщень, закладів дошкільної освіти та безпеки пересування для маломобільних груп населення є:</w:t>
      </w:r>
    </w:p>
    <w:p w14:paraId="032B61F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5" w:name="n1452"/>
      <w:bookmarkEnd w:id="375"/>
      <w:r w:rsidRPr="003840C4">
        <w:rPr>
          <w:rFonts w:ascii="Times New Roman" w:eastAsia="Times New Roman" w:hAnsi="Times New Roman" w:cs="Times New Roman"/>
          <w:color w:val="333333"/>
          <w:sz w:val="24"/>
          <w:szCs w:val="24"/>
          <w:lang w:eastAsia="uk-UA"/>
        </w:rPr>
        <w:t>безпроблемне пересування на візку територією закладу (рекомендована висота бордюрів пішохідних шляхів на ділянці становить 2,5-4 сантиметри);</w:t>
      </w:r>
    </w:p>
    <w:p w14:paraId="32593E0F"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6" w:name="n1453"/>
      <w:bookmarkEnd w:id="376"/>
      <w:r w:rsidRPr="003840C4">
        <w:rPr>
          <w:rFonts w:ascii="Times New Roman" w:eastAsia="Times New Roman" w:hAnsi="Times New Roman" w:cs="Times New Roman"/>
          <w:color w:val="333333"/>
          <w:sz w:val="24"/>
          <w:szCs w:val="24"/>
          <w:lang w:eastAsia="uk-UA"/>
        </w:rPr>
        <w:t>доступний заїзд до приміщень: відсутність порогів, наявність пандусів (за наявності технічних можливостей, які не перешкоджають пересуванню інших дітей);</w:t>
      </w:r>
    </w:p>
    <w:p w14:paraId="24AE815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7" w:name="n1454"/>
      <w:bookmarkEnd w:id="377"/>
      <w:r w:rsidRPr="003840C4">
        <w:rPr>
          <w:rFonts w:ascii="Times New Roman" w:eastAsia="Times New Roman" w:hAnsi="Times New Roman" w:cs="Times New Roman"/>
          <w:color w:val="333333"/>
          <w:sz w:val="24"/>
          <w:szCs w:val="24"/>
          <w:lang w:eastAsia="uk-UA"/>
        </w:rPr>
        <w:t>наявність означення місцезнаходження (піктограми).</w:t>
      </w:r>
    </w:p>
    <w:p w14:paraId="55A3F649"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8" w:name="n1455"/>
      <w:bookmarkEnd w:id="378"/>
      <w:r w:rsidRPr="003840C4">
        <w:rPr>
          <w:rFonts w:ascii="Times New Roman" w:eastAsia="Times New Roman" w:hAnsi="Times New Roman" w:cs="Times New Roman"/>
          <w:color w:val="333333"/>
          <w:sz w:val="24"/>
          <w:szCs w:val="24"/>
          <w:lang w:eastAsia="uk-UA"/>
        </w:rPr>
        <w:lastRenderedPageBreak/>
        <w:t>Інформація про умови доступності приміщення для осіб з інвалідністю та інших маломобільних груп населення розміщується у місці, доступному для візуального сприйняття дорослим, що супроводжує дитину.</w:t>
      </w:r>
    </w:p>
    <w:p w14:paraId="0E2C440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79" w:name="n1456"/>
      <w:bookmarkEnd w:id="379"/>
      <w:r w:rsidRPr="003840C4">
        <w:rPr>
          <w:rFonts w:ascii="Times New Roman" w:eastAsia="Times New Roman" w:hAnsi="Times New Roman" w:cs="Times New Roman"/>
          <w:color w:val="333333"/>
          <w:sz w:val="24"/>
          <w:szCs w:val="24"/>
          <w:lang w:eastAsia="uk-UA"/>
        </w:rPr>
        <w:t>Технологічні вимоги цих Ліцензійних умов не стосуються провадження освітньої діяльності на рівні дошкільної освіти за місцем проживання дитини.</w:t>
      </w:r>
    </w:p>
    <w:p w14:paraId="5339D35F"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80" w:name="n1457"/>
      <w:bookmarkEnd w:id="380"/>
      <w:r w:rsidRPr="003840C4">
        <w:rPr>
          <w:rFonts w:ascii="Times New Roman" w:eastAsia="Times New Roman" w:hAnsi="Times New Roman" w:cs="Times New Roman"/>
          <w:b/>
          <w:bCs/>
          <w:color w:val="333333"/>
          <w:sz w:val="28"/>
          <w:szCs w:val="28"/>
          <w:lang w:eastAsia="uk-UA"/>
        </w:rPr>
        <w:t>Перелік документів, які подає здобувач ліцензії (ліцензіат) для започаткування (розширення) провадження освітньої діяльності на рівні дошкільної освіти</w:t>
      </w:r>
    </w:p>
    <w:p w14:paraId="6C6ECAC3"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1" w:name="n1458"/>
      <w:bookmarkEnd w:id="381"/>
      <w:r w:rsidRPr="003840C4">
        <w:rPr>
          <w:rFonts w:ascii="Times New Roman" w:eastAsia="Times New Roman" w:hAnsi="Times New Roman" w:cs="Times New Roman"/>
          <w:color w:val="333333"/>
          <w:sz w:val="24"/>
          <w:szCs w:val="24"/>
          <w:lang w:eastAsia="uk-UA"/>
        </w:rPr>
        <w:t>71. Здобувач ліцензії разом із заявою про отримання ліцензії на започаткування провадження освітньої діяльності на рівні дошкільної освіти, ліцензіат разом із заявою про розширення провадження освітньої діяльності на рівні дошкільної освіти  згідно з </w:t>
      </w:r>
      <w:hyperlink r:id="rId92" w:anchor="n1722" w:history="1">
        <w:r w:rsidRPr="003840C4">
          <w:rPr>
            <w:rFonts w:ascii="Times New Roman" w:eastAsia="Times New Roman" w:hAnsi="Times New Roman" w:cs="Times New Roman"/>
            <w:color w:val="006600"/>
            <w:sz w:val="27"/>
            <w:szCs w:val="27"/>
            <w:u w:val="single"/>
            <w:lang w:eastAsia="uk-UA"/>
          </w:rPr>
          <w:t>додатком 50</w:t>
        </w:r>
      </w:hyperlink>
      <w:r w:rsidRPr="003840C4">
        <w:rPr>
          <w:rFonts w:ascii="Times New Roman" w:eastAsia="Times New Roman" w:hAnsi="Times New Roman" w:cs="Times New Roman"/>
          <w:color w:val="333333"/>
          <w:sz w:val="24"/>
          <w:szCs w:val="24"/>
          <w:lang w:eastAsia="uk-UA"/>
        </w:rPr>
        <w:t> подає:</w:t>
      </w:r>
    </w:p>
    <w:p w14:paraId="7165803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2" w:name="n1459"/>
      <w:bookmarkEnd w:id="382"/>
      <w:r w:rsidRPr="003840C4">
        <w:rPr>
          <w:rFonts w:ascii="Times New Roman" w:eastAsia="Times New Roman" w:hAnsi="Times New Roman" w:cs="Times New Roman"/>
          <w:color w:val="333333"/>
          <w:sz w:val="24"/>
          <w:szCs w:val="24"/>
          <w:lang w:eastAsia="uk-UA"/>
        </w:rPr>
        <w:t>1)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на рівні дошкільної освіти, у тому числі забезпечення безпеки життєдіяльності та охорони праці;</w:t>
      </w:r>
    </w:p>
    <w:p w14:paraId="5DF4B50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3" w:name="n1460"/>
      <w:bookmarkEnd w:id="383"/>
      <w:r w:rsidRPr="003840C4">
        <w:rPr>
          <w:rFonts w:ascii="Times New Roman" w:eastAsia="Times New Roman" w:hAnsi="Times New Roman" w:cs="Times New Roman"/>
          <w:color w:val="333333"/>
          <w:sz w:val="24"/>
          <w:szCs w:val="24"/>
          <w:lang w:eastAsia="uk-UA"/>
        </w:rPr>
        <w:t>2) копії документів, що засвідчують рівень освіти, рівень володіння державною мовою керівника юридичної особи, який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p>
    <w:p w14:paraId="0FD2329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4" w:name="n1461"/>
      <w:bookmarkEnd w:id="384"/>
      <w:r w:rsidRPr="003840C4">
        <w:rPr>
          <w:rFonts w:ascii="Times New Roman" w:eastAsia="Times New Roman" w:hAnsi="Times New Roman" w:cs="Times New Roman"/>
          <w:color w:val="333333"/>
          <w:sz w:val="24"/>
          <w:szCs w:val="24"/>
          <w:lang w:eastAsia="uk-UA"/>
        </w:rPr>
        <w:t>3) довідку про стаж педагогічної та/або науково-педагогічної роботи керівника закладу дошкільної освіти (для керівників державних, комунальних закладів дошкільної освіти) / керівника відокремленого структурного підрозділу (для керівників відокремлених структурних підрозділів державних, комунальних закладів дошкільної освіти - у разі наявності відокремлених структурних підрозділів);</w:t>
      </w:r>
    </w:p>
    <w:p w14:paraId="0DEBFBF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5" w:name="n1462"/>
      <w:bookmarkEnd w:id="385"/>
      <w:r w:rsidRPr="003840C4">
        <w:rPr>
          <w:rFonts w:ascii="Times New Roman" w:eastAsia="Times New Roman" w:hAnsi="Times New Roman" w:cs="Times New Roman"/>
          <w:color w:val="333333"/>
          <w:sz w:val="24"/>
          <w:szCs w:val="24"/>
          <w:lang w:eastAsia="uk-UA"/>
        </w:rPr>
        <w:t>4) копію особистої медичної книжки встановленого зразка керівника юридичної особи, який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 - підприємця або особи, найнятої фізичною особою - підприємцем, яка виконуватиме обов’язки, визначені законодавством для керівника закладу дошкільної освіти;</w:t>
      </w:r>
    </w:p>
    <w:p w14:paraId="312EDBA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6" w:name="n1463"/>
      <w:bookmarkEnd w:id="386"/>
      <w:r w:rsidRPr="003840C4">
        <w:rPr>
          <w:rFonts w:ascii="Times New Roman" w:eastAsia="Times New Roman" w:hAnsi="Times New Roman" w:cs="Times New Roman"/>
          <w:color w:val="333333"/>
          <w:sz w:val="24"/>
          <w:szCs w:val="24"/>
          <w:lang w:eastAsia="uk-UA"/>
        </w:rPr>
        <w:t>5) копії сторінок паспорта, на яких зазначені прізвище, ім’я та по батькові, серія та номер паспорта, коли і ким виданий, місце проживання (для фізичної особи - підприємця);</w:t>
      </w:r>
    </w:p>
    <w:p w14:paraId="6DAE294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7" w:name="n1464"/>
      <w:bookmarkEnd w:id="387"/>
      <w:r w:rsidRPr="003840C4">
        <w:rPr>
          <w:rFonts w:ascii="Times New Roman" w:eastAsia="Times New Roman" w:hAnsi="Times New Roman" w:cs="Times New Roman"/>
          <w:color w:val="333333"/>
          <w:sz w:val="24"/>
          <w:szCs w:val="24"/>
          <w:lang w:eastAsia="uk-UA"/>
        </w:rPr>
        <w:t>6) копію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 - підприємця);</w:t>
      </w:r>
    </w:p>
    <w:p w14:paraId="4D717F4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8" w:name="n1465"/>
      <w:bookmarkEnd w:id="388"/>
      <w:r w:rsidRPr="003840C4">
        <w:rPr>
          <w:rFonts w:ascii="Times New Roman" w:eastAsia="Times New Roman" w:hAnsi="Times New Roman" w:cs="Times New Roman"/>
          <w:color w:val="333333"/>
          <w:sz w:val="24"/>
          <w:szCs w:val="24"/>
          <w:lang w:eastAsia="uk-UA"/>
        </w:rPr>
        <w:t>7)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(у разі розширення провадження освітньої діяльності);</w:t>
      </w:r>
    </w:p>
    <w:p w14:paraId="162D7AF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89" w:name="n1466"/>
      <w:bookmarkEnd w:id="389"/>
      <w:r w:rsidRPr="003840C4">
        <w:rPr>
          <w:rFonts w:ascii="Times New Roman" w:eastAsia="Times New Roman" w:hAnsi="Times New Roman" w:cs="Times New Roman"/>
          <w:color w:val="333333"/>
          <w:sz w:val="24"/>
          <w:szCs w:val="24"/>
          <w:lang w:eastAsia="uk-UA"/>
        </w:rPr>
        <w:t>8)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93" w:anchor="n10" w:tgtFrame="_blank" w:history="1">
        <w:r w:rsidRPr="003840C4">
          <w:rPr>
            <w:rFonts w:ascii="Times New Roman" w:eastAsia="Times New Roman" w:hAnsi="Times New Roman" w:cs="Times New Roman"/>
            <w:color w:val="000099"/>
            <w:sz w:val="27"/>
            <w:szCs w:val="27"/>
            <w:u w:val="single"/>
            <w:lang w:eastAsia="uk-UA"/>
          </w:rPr>
          <w:t>статті 1</w:t>
        </w:r>
      </w:hyperlink>
      <w:r w:rsidRPr="003840C4">
        <w:rPr>
          <w:rFonts w:ascii="Times New Roman" w:eastAsia="Times New Roman" w:hAnsi="Times New Roman" w:cs="Times New Roman"/>
          <w:color w:val="333333"/>
          <w:sz w:val="24"/>
          <w:szCs w:val="24"/>
          <w:lang w:eastAsia="uk-UA"/>
        </w:rPr>
        <w:t xml:space="preserve"> Закону України “Про захист економічної конкуренції”) резидентами іноземних </w:t>
      </w:r>
      <w:r w:rsidRPr="003840C4">
        <w:rPr>
          <w:rFonts w:ascii="Times New Roman" w:eastAsia="Times New Roman" w:hAnsi="Times New Roman" w:cs="Times New Roman"/>
          <w:color w:val="333333"/>
          <w:sz w:val="24"/>
          <w:szCs w:val="24"/>
          <w:lang w:eastAsia="uk-UA"/>
        </w:rPr>
        <w:lastRenderedPageBreak/>
        <w:t>держав, що здійснюють збройну агресію проти України (у значенні, наведеному в </w:t>
      </w:r>
      <w:hyperlink r:id="rId94" w:anchor="n138" w:tgtFrame="_blank" w:history="1">
        <w:r w:rsidRPr="003840C4">
          <w:rPr>
            <w:rFonts w:ascii="Times New Roman" w:eastAsia="Times New Roman" w:hAnsi="Times New Roman" w:cs="Times New Roman"/>
            <w:color w:val="000099"/>
            <w:sz w:val="27"/>
            <w:szCs w:val="27"/>
            <w:u w:val="single"/>
            <w:lang w:eastAsia="uk-UA"/>
          </w:rPr>
          <w:t>статті 1 </w:t>
        </w:r>
      </w:hyperlink>
      <w:r w:rsidRPr="003840C4">
        <w:rPr>
          <w:rFonts w:ascii="Times New Roman" w:eastAsia="Times New Roman" w:hAnsi="Times New Roman" w:cs="Times New Roman"/>
          <w:color w:val="333333"/>
          <w:sz w:val="24"/>
          <w:szCs w:val="24"/>
          <w:lang w:eastAsia="uk-UA"/>
        </w:rPr>
        <w:t>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69D37FAA"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0" w:name="n1467"/>
      <w:bookmarkEnd w:id="390"/>
      <w:r w:rsidRPr="003840C4">
        <w:rPr>
          <w:rFonts w:ascii="Times New Roman" w:eastAsia="Times New Roman" w:hAnsi="Times New Roman" w:cs="Times New Roman"/>
          <w:color w:val="333333"/>
          <w:sz w:val="24"/>
          <w:szCs w:val="24"/>
          <w:lang w:eastAsia="uk-UA"/>
        </w:rPr>
        <w:t>9) опис документів, що подаються юридичною особою (закладом дошкільної освіти) / юридичною особою, що має дошкільний підрозділ / фізичною особою - підприємцем для отримання ліцензії на провадження освітньої діяльності (розширення провадження освітньої діяльності) на рівні дошкільної освіти, у двох примірниках згідно з </w:t>
      </w:r>
      <w:hyperlink r:id="rId95" w:anchor="n1724" w:history="1">
        <w:r w:rsidRPr="003840C4">
          <w:rPr>
            <w:rFonts w:ascii="Times New Roman" w:eastAsia="Times New Roman" w:hAnsi="Times New Roman" w:cs="Times New Roman"/>
            <w:color w:val="006600"/>
            <w:sz w:val="27"/>
            <w:szCs w:val="27"/>
            <w:u w:val="single"/>
            <w:lang w:eastAsia="uk-UA"/>
          </w:rPr>
          <w:t>додатком 51</w:t>
        </w:r>
      </w:hyperlink>
      <w:r w:rsidRPr="003840C4">
        <w:rPr>
          <w:rFonts w:ascii="Times New Roman" w:eastAsia="Times New Roman" w:hAnsi="Times New Roman" w:cs="Times New Roman"/>
          <w:color w:val="333333"/>
          <w:sz w:val="24"/>
          <w:szCs w:val="24"/>
          <w:lang w:eastAsia="uk-UA"/>
        </w:rPr>
        <w:t>.</w:t>
      </w:r>
    </w:p>
    <w:p w14:paraId="71D59B75"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1" w:name="n1468"/>
      <w:bookmarkEnd w:id="391"/>
      <w:r w:rsidRPr="003840C4">
        <w:rPr>
          <w:rFonts w:ascii="Times New Roman" w:eastAsia="Times New Roman" w:hAnsi="Times New Roman" w:cs="Times New Roman"/>
          <w:color w:val="333333"/>
          <w:sz w:val="24"/>
          <w:szCs w:val="24"/>
          <w:lang w:eastAsia="uk-UA"/>
        </w:rPr>
        <w:t>72. Здобувач ліцензії - фізична особа - підприємець, яка провадитиме освітню діяльність на рівні дошкільної освіти самостійно (без використання найманої праці), разом із заявою про отримання ліцензії на провадження освітньої діяльності згідно з </w:t>
      </w:r>
      <w:hyperlink r:id="rId96" w:anchor="n1722" w:history="1">
        <w:r w:rsidRPr="003840C4">
          <w:rPr>
            <w:rFonts w:ascii="Times New Roman" w:eastAsia="Times New Roman" w:hAnsi="Times New Roman" w:cs="Times New Roman"/>
            <w:color w:val="006600"/>
            <w:sz w:val="27"/>
            <w:szCs w:val="27"/>
            <w:u w:val="single"/>
            <w:lang w:eastAsia="uk-UA"/>
          </w:rPr>
          <w:t>додатком 50</w:t>
        </w:r>
      </w:hyperlink>
      <w:r w:rsidRPr="003840C4">
        <w:rPr>
          <w:rFonts w:ascii="Times New Roman" w:eastAsia="Times New Roman" w:hAnsi="Times New Roman" w:cs="Times New Roman"/>
          <w:color w:val="333333"/>
          <w:sz w:val="24"/>
          <w:szCs w:val="24"/>
          <w:lang w:eastAsia="uk-UA"/>
        </w:rPr>
        <w:t> подає:</w:t>
      </w:r>
    </w:p>
    <w:p w14:paraId="2AB9DDA1"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2" w:name="n1469"/>
      <w:bookmarkEnd w:id="392"/>
      <w:r w:rsidRPr="003840C4">
        <w:rPr>
          <w:rFonts w:ascii="Times New Roman" w:eastAsia="Times New Roman" w:hAnsi="Times New Roman" w:cs="Times New Roman"/>
          <w:color w:val="333333"/>
          <w:sz w:val="24"/>
          <w:szCs w:val="24"/>
          <w:lang w:eastAsia="uk-UA"/>
        </w:rPr>
        <w:t>1) копію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p w14:paraId="3778225C"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3" w:name="n1470"/>
      <w:bookmarkEnd w:id="393"/>
      <w:r w:rsidRPr="003840C4">
        <w:rPr>
          <w:rFonts w:ascii="Times New Roman" w:eastAsia="Times New Roman" w:hAnsi="Times New Roman" w:cs="Times New Roman"/>
          <w:color w:val="333333"/>
          <w:sz w:val="24"/>
          <w:szCs w:val="24"/>
          <w:lang w:eastAsia="uk-UA"/>
        </w:rPr>
        <w:t>2) копії документів, що засвідчують рівень освіти та кваліфікації;</w:t>
      </w:r>
    </w:p>
    <w:p w14:paraId="16CAF81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4" w:name="n1471"/>
      <w:bookmarkEnd w:id="394"/>
      <w:r w:rsidRPr="003840C4">
        <w:rPr>
          <w:rFonts w:ascii="Times New Roman" w:eastAsia="Times New Roman" w:hAnsi="Times New Roman" w:cs="Times New Roman"/>
          <w:color w:val="333333"/>
          <w:sz w:val="24"/>
          <w:szCs w:val="24"/>
          <w:lang w:eastAsia="uk-UA"/>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14:paraId="039C6DF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5" w:name="n1472"/>
      <w:bookmarkEnd w:id="395"/>
      <w:r w:rsidRPr="003840C4">
        <w:rPr>
          <w:rFonts w:ascii="Times New Roman" w:eastAsia="Times New Roman" w:hAnsi="Times New Roman" w:cs="Times New Roman"/>
          <w:color w:val="333333"/>
          <w:sz w:val="24"/>
          <w:szCs w:val="24"/>
          <w:lang w:eastAsia="uk-UA"/>
        </w:rPr>
        <w:t>4) копію особистої медичної книжки встановленого зразка;</w:t>
      </w:r>
    </w:p>
    <w:p w14:paraId="23325307"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6" w:name="n1473"/>
      <w:bookmarkEnd w:id="396"/>
      <w:r w:rsidRPr="003840C4">
        <w:rPr>
          <w:rFonts w:ascii="Times New Roman" w:eastAsia="Times New Roman" w:hAnsi="Times New Roman" w:cs="Times New Roman"/>
          <w:color w:val="333333"/>
          <w:sz w:val="24"/>
          <w:szCs w:val="24"/>
          <w:lang w:eastAsia="uk-UA"/>
        </w:rPr>
        <w:t>5)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97" w:anchor="n10" w:tgtFrame="_blank" w:history="1">
        <w:r w:rsidRPr="003840C4">
          <w:rPr>
            <w:rFonts w:ascii="Times New Roman" w:eastAsia="Times New Roman" w:hAnsi="Times New Roman" w:cs="Times New Roman"/>
            <w:color w:val="000099"/>
            <w:sz w:val="27"/>
            <w:szCs w:val="27"/>
            <w:u w:val="single"/>
            <w:lang w:eastAsia="uk-UA"/>
          </w:rPr>
          <w:t>статті 1 </w:t>
        </w:r>
      </w:hyperlink>
      <w:r w:rsidRPr="003840C4">
        <w:rPr>
          <w:rFonts w:ascii="Times New Roman" w:eastAsia="Times New Roman" w:hAnsi="Times New Roman" w:cs="Times New Roman"/>
          <w:color w:val="333333"/>
          <w:sz w:val="24"/>
          <w:szCs w:val="24"/>
          <w:lang w:eastAsia="uk-UA"/>
        </w:rPr>
        <w:t>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98" w:anchor="n138" w:tgtFrame="_blank" w:history="1">
        <w:r w:rsidRPr="003840C4">
          <w:rPr>
            <w:rFonts w:ascii="Times New Roman" w:eastAsia="Times New Roman" w:hAnsi="Times New Roman" w:cs="Times New Roman"/>
            <w:color w:val="000099"/>
            <w:sz w:val="27"/>
            <w:szCs w:val="27"/>
            <w:u w:val="single"/>
            <w:lang w:eastAsia="uk-UA"/>
          </w:rPr>
          <w:t>статті 1 </w:t>
        </w:r>
      </w:hyperlink>
      <w:r w:rsidRPr="003840C4">
        <w:rPr>
          <w:rFonts w:ascii="Times New Roman" w:eastAsia="Times New Roman" w:hAnsi="Times New Roman" w:cs="Times New Roman"/>
          <w:color w:val="333333"/>
          <w:sz w:val="24"/>
          <w:szCs w:val="24"/>
          <w:lang w:eastAsia="uk-UA"/>
        </w:rPr>
        <w:t>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p>
    <w:p w14:paraId="5CA7E7EB"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397" w:name="n1474"/>
      <w:bookmarkEnd w:id="397"/>
      <w:r w:rsidRPr="003840C4">
        <w:rPr>
          <w:rFonts w:ascii="Times New Roman" w:eastAsia="Times New Roman" w:hAnsi="Times New Roman" w:cs="Times New Roman"/>
          <w:color w:val="333333"/>
          <w:sz w:val="24"/>
          <w:szCs w:val="24"/>
          <w:lang w:eastAsia="uk-UA"/>
        </w:rPr>
        <w:t>6) опис документів, що подаються фізичною особою - підприємцем, яка провадитиме освітню діяльність на рівні дошкільної освіти самостійно (без використання найманої праці) для отримання ліцензії на провадження освітньої діяльності на рівні дошкільної освіти, у двох примірниках згідно з </w:t>
      </w:r>
      <w:hyperlink r:id="rId99" w:anchor="n1729" w:history="1">
        <w:r w:rsidRPr="003840C4">
          <w:rPr>
            <w:rFonts w:ascii="Times New Roman" w:eastAsia="Times New Roman" w:hAnsi="Times New Roman" w:cs="Times New Roman"/>
            <w:color w:val="006600"/>
            <w:sz w:val="27"/>
            <w:szCs w:val="27"/>
            <w:u w:val="single"/>
            <w:lang w:eastAsia="uk-UA"/>
          </w:rPr>
          <w:t>додатком 52</w:t>
        </w:r>
      </w:hyperlink>
      <w:r w:rsidRPr="003840C4">
        <w:rPr>
          <w:rFonts w:ascii="Times New Roman" w:eastAsia="Times New Roman" w:hAnsi="Times New Roman" w:cs="Times New Roman"/>
          <w:color w:val="333333"/>
          <w:sz w:val="24"/>
          <w:szCs w:val="24"/>
          <w:lang w:eastAsia="uk-UA"/>
        </w:rPr>
        <w:t>.</w:t>
      </w:r>
    </w:p>
    <w:p w14:paraId="3078FAF0"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333333"/>
          <w:sz w:val="24"/>
          <w:szCs w:val="24"/>
          <w:lang w:eastAsia="uk-UA"/>
        </w:rPr>
        <w:t> </w:t>
      </w:r>
    </w:p>
    <w:p w14:paraId="2C3F977D"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333333"/>
          <w:sz w:val="24"/>
          <w:szCs w:val="24"/>
          <w:lang w:eastAsia="uk-UA"/>
        </w:rPr>
        <w:t> </w:t>
      </w:r>
    </w:p>
    <w:p w14:paraId="1EA36922"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333333"/>
          <w:sz w:val="24"/>
          <w:szCs w:val="24"/>
          <w:lang w:eastAsia="uk-UA"/>
        </w:rPr>
        <w:t> </w:t>
      </w:r>
    </w:p>
    <w:tbl>
      <w:tblPr>
        <w:tblW w:w="5000" w:type="pct"/>
        <w:tblCellMar>
          <w:left w:w="0" w:type="dxa"/>
          <w:right w:w="0" w:type="dxa"/>
        </w:tblCellMar>
        <w:tblLook w:val="04A0" w:firstRow="1" w:lastRow="0" w:firstColumn="1" w:lastColumn="0" w:noHBand="0" w:noVBand="1"/>
      </w:tblPr>
      <w:tblGrid>
        <w:gridCol w:w="9006"/>
      </w:tblGrid>
      <w:tr w:rsidR="003840C4" w:rsidRPr="003840C4" w14:paraId="21A5A383" w14:textId="77777777" w:rsidTr="003840C4">
        <w:tc>
          <w:tcPr>
            <w:tcW w:w="2300" w:type="pct"/>
            <w:tcBorders>
              <w:top w:val="single" w:sz="8" w:space="0" w:color="auto"/>
              <w:left w:val="single" w:sz="8" w:space="0" w:color="auto"/>
              <w:bottom w:val="single" w:sz="8" w:space="0" w:color="auto"/>
              <w:right w:val="single" w:sz="8" w:space="0" w:color="auto"/>
            </w:tcBorders>
            <w:hideMark/>
          </w:tcPr>
          <w:p w14:paraId="7E050534"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Додаток 47</w:t>
            </w:r>
            <w:r w:rsidRPr="003840C4">
              <w:rPr>
                <w:rFonts w:ascii="Times New Roman" w:eastAsia="Times New Roman" w:hAnsi="Times New Roman" w:cs="Times New Roman"/>
                <w:color w:val="171415"/>
                <w:sz w:val="27"/>
                <w:szCs w:val="27"/>
                <w:lang w:eastAsia="uk-UA"/>
              </w:rPr>
              <w:br/>
            </w:r>
            <w:r w:rsidRPr="003840C4">
              <w:rPr>
                <w:rFonts w:ascii="Times New Roman" w:eastAsia="Times New Roman" w:hAnsi="Times New Roman" w:cs="Times New Roman"/>
                <w:color w:val="171415"/>
                <w:sz w:val="24"/>
                <w:szCs w:val="24"/>
                <w:lang w:eastAsia="uk-UA"/>
              </w:rPr>
              <w:t>до Ліцензійних умов</w:t>
            </w:r>
          </w:p>
        </w:tc>
      </w:tr>
    </w:tbl>
    <w:p w14:paraId="6A7EA9BC"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98" w:name="n1706"/>
      <w:bookmarkEnd w:id="398"/>
      <w:r w:rsidRPr="003840C4">
        <w:rPr>
          <w:rFonts w:ascii="Times New Roman" w:eastAsia="Times New Roman" w:hAnsi="Times New Roman" w:cs="Times New Roman"/>
          <w:b/>
          <w:bCs/>
          <w:color w:val="333333"/>
          <w:sz w:val="28"/>
          <w:szCs w:val="28"/>
          <w:lang w:eastAsia="uk-UA"/>
        </w:rPr>
        <w:t>ІНФОРМАЦІЯ</w:t>
      </w:r>
      <w:r w:rsidRPr="003840C4">
        <w:rPr>
          <w:rFonts w:ascii="Times New Roman" w:eastAsia="Times New Roman" w:hAnsi="Times New Roman" w:cs="Times New Roman"/>
          <w:color w:val="171415"/>
          <w:sz w:val="27"/>
          <w:szCs w:val="27"/>
          <w:lang w:eastAsia="uk-UA"/>
        </w:rPr>
        <w:br/>
      </w:r>
      <w:r w:rsidRPr="003840C4">
        <w:rPr>
          <w:rFonts w:ascii="Times New Roman" w:eastAsia="Times New Roman" w:hAnsi="Times New Roman" w:cs="Times New Roman"/>
          <w:b/>
          <w:bCs/>
          <w:color w:val="333333"/>
          <w:sz w:val="28"/>
          <w:szCs w:val="28"/>
          <w:lang w:eastAsia="uk-UA"/>
        </w:rPr>
        <w:t>про наявність у відкритому доступі на власному веб-сайті (у разі їх відсутності - на веб-сайтах своїх засновників) інформації та документів, передбачених Законами України “Про освіту” та “Про повну загальну середню освіту” (у разі розширення провадження освітньої діяльності)</w:t>
      </w:r>
    </w:p>
    <w:p w14:paraId="184286A3" w14:textId="77777777" w:rsidR="003840C4" w:rsidRPr="003840C4" w:rsidRDefault="003840C4" w:rsidP="003840C4">
      <w:pPr>
        <w:shd w:val="clear" w:color="auto" w:fill="FCFCF4"/>
        <w:spacing w:after="0" w:line="240" w:lineRule="auto"/>
        <w:ind w:left="450" w:right="450"/>
        <w:jc w:val="center"/>
        <w:rPr>
          <w:rFonts w:ascii="Times New Roman" w:eastAsia="Times New Roman" w:hAnsi="Times New Roman" w:cs="Times New Roman"/>
          <w:color w:val="171415"/>
          <w:sz w:val="27"/>
          <w:szCs w:val="27"/>
          <w:lang w:eastAsia="uk-UA"/>
        </w:rPr>
      </w:pPr>
      <w:bookmarkStart w:id="399" w:name="n1707"/>
      <w:bookmarkEnd w:id="399"/>
      <w:r w:rsidRPr="003840C4">
        <w:rPr>
          <w:rFonts w:ascii="Times New Roman" w:eastAsia="Times New Roman" w:hAnsi="Times New Roman" w:cs="Times New Roman"/>
          <w:b/>
          <w:bCs/>
          <w:color w:val="333333"/>
          <w:sz w:val="20"/>
          <w:szCs w:val="20"/>
          <w:lang w:eastAsia="uk-UA"/>
        </w:rPr>
        <w:t>_______________________________________________________</w:t>
      </w:r>
      <w:r w:rsidRPr="003840C4">
        <w:rPr>
          <w:rFonts w:ascii="Times New Roman" w:eastAsia="Times New Roman" w:hAnsi="Times New Roman" w:cs="Times New Roman"/>
          <w:color w:val="171415"/>
          <w:sz w:val="27"/>
          <w:szCs w:val="27"/>
          <w:lang w:eastAsia="uk-UA"/>
        </w:rPr>
        <w:br/>
      </w:r>
      <w:r w:rsidRPr="003840C4">
        <w:rPr>
          <w:rFonts w:ascii="Times New Roman" w:eastAsia="Times New Roman" w:hAnsi="Times New Roman" w:cs="Times New Roman"/>
          <w:b/>
          <w:bCs/>
          <w:color w:val="333333"/>
          <w:sz w:val="20"/>
          <w:szCs w:val="20"/>
          <w:lang w:eastAsia="uk-UA"/>
        </w:rPr>
        <w:t>(повне найменування здобувача ліцензії (ліцензіата)</w:t>
      </w:r>
    </w:p>
    <w:tbl>
      <w:tblPr>
        <w:tblW w:w="5000" w:type="pct"/>
        <w:tblCellMar>
          <w:left w:w="0" w:type="dxa"/>
          <w:right w:w="0" w:type="dxa"/>
        </w:tblCellMar>
        <w:tblLook w:val="04A0" w:firstRow="1" w:lastRow="0" w:firstColumn="1" w:lastColumn="0" w:noHBand="0" w:noVBand="1"/>
      </w:tblPr>
      <w:tblGrid>
        <w:gridCol w:w="1273"/>
        <w:gridCol w:w="5517"/>
        <w:gridCol w:w="2236"/>
      </w:tblGrid>
      <w:tr w:rsidR="003840C4" w:rsidRPr="003840C4" w14:paraId="661D9BB1" w14:textId="77777777" w:rsidTr="003840C4">
        <w:trPr>
          <w:trHeight w:val="620"/>
        </w:trPr>
        <w:tc>
          <w:tcPr>
            <w:tcW w:w="350" w:type="pct"/>
            <w:tcBorders>
              <w:top w:val="single" w:sz="8" w:space="0" w:color="000000"/>
              <w:left w:val="nil"/>
              <w:bottom w:val="single" w:sz="8" w:space="0" w:color="000000"/>
              <w:right w:val="single" w:sz="8" w:space="0" w:color="000000"/>
            </w:tcBorders>
            <w:tcMar>
              <w:top w:w="10" w:type="dxa"/>
              <w:left w:w="10" w:type="dxa"/>
              <w:bottom w:w="10" w:type="dxa"/>
              <w:right w:w="10" w:type="dxa"/>
            </w:tcMar>
            <w:hideMark/>
          </w:tcPr>
          <w:p w14:paraId="4B33DFEC"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bookmarkStart w:id="400" w:name="n1708"/>
            <w:bookmarkEnd w:id="400"/>
            <w:r w:rsidRPr="003840C4">
              <w:rPr>
                <w:rFonts w:ascii="Times New Roman" w:eastAsia="Times New Roman" w:hAnsi="Times New Roman" w:cs="Times New Roman"/>
                <w:color w:val="171415"/>
                <w:sz w:val="24"/>
                <w:szCs w:val="24"/>
                <w:lang w:eastAsia="uk-UA"/>
              </w:rPr>
              <w:t>Порядковий номер</w:t>
            </w:r>
          </w:p>
        </w:tc>
        <w:tc>
          <w:tcPr>
            <w:tcW w:w="3200" w:type="pct"/>
            <w:tcBorders>
              <w:top w:val="single" w:sz="8" w:space="0" w:color="000000"/>
              <w:left w:val="nil"/>
              <w:bottom w:val="single" w:sz="8" w:space="0" w:color="000000"/>
              <w:right w:val="single" w:sz="8" w:space="0" w:color="000000"/>
            </w:tcBorders>
            <w:tcMar>
              <w:top w:w="10" w:type="dxa"/>
              <w:left w:w="10" w:type="dxa"/>
              <w:bottom w:w="10" w:type="dxa"/>
              <w:right w:w="10" w:type="dxa"/>
            </w:tcMar>
            <w:hideMark/>
          </w:tcPr>
          <w:p w14:paraId="2022503B"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Назва інформації або документа</w:t>
            </w:r>
          </w:p>
        </w:tc>
        <w:tc>
          <w:tcPr>
            <w:tcW w:w="1400" w:type="pct"/>
            <w:tcBorders>
              <w:top w:val="single" w:sz="8" w:space="0" w:color="000000"/>
              <w:left w:val="nil"/>
              <w:bottom w:val="single" w:sz="8" w:space="0" w:color="000000"/>
              <w:right w:val="nil"/>
            </w:tcBorders>
            <w:tcMar>
              <w:top w:w="10" w:type="dxa"/>
              <w:left w:w="10" w:type="dxa"/>
              <w:bottom w:w="10" w:type="dxa"/>
              <w:right w:w="10" w:type="dxa"/>
            </w:tcMar>
            <w:hideMark/>
          </w:tcPr>
          <w:p w14:paraId="5F6CA5B3"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 xml:space="preserve">Адреса на веб-сайті  здобувача </w:t>
            </w:r>
            <w:r w:rsidRPr="003840C4">
              <w:rPr>
                <w:rFonts w:ascii="Times New Roman" w:eastAsia="Times New Roman" w:hAnsi="Times New Roman" w:cs="Times New Roman"/>
                <w:color w:val="171415"/>
                <w:sz w:val="24"/>
                <w:szCs w:val="24"/>
                <w:lang w:eastAsia="uk-UA"/>
              </w:rPr>
              <w:lastRenderedPageBreak/>
              <w:t>ліцензії (ліцензіата) або коментар щодо причини нерозміщення</w:t>
            </w:r>
          </w:p>
        </w:tc>
      </w:tr>
      <w:tr w:rsidR="003840C4" w:rsidRPr="003840C4" w14:paraId="238E1D3E" w14:textId="77777777" w:rsidTr="003840C4">
        <w:trPr>
          <w:trHeight w:val="260"/>
        </w:trPr>
        <w:tc>
          <w:tcPr>
            <w:tcW w:w="350" w:type="pct"/>
            <w:tcBorders>
              <w:top w:val="nil"/>
              <w:left w:val="nil"/>
              <w:bottom w:val="nil"/>
              <w:right w:val="nil"/>
            </w:tcBorders>
            <w:tcMar>
              <w:top w:w="10" w:type="dxa"/>
              <w:left w:w="10" w:type="dxa"/>
              <w:bottom w:w="10" w:type="dxa"/>
              <w:right w:w="10" w:type="dxa"/>
            </w:tcMar>
            <w:hideMark/>
          </w:tcPr>
          <w:p w14:paraId="18EAC313"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lastRenderedPageBreak/>
              <w:t>1.</w:t>
            </w:r>
          </w:p>
        </w:tc>
        <w:tc>
          <w:tcPr>
            <w:tcW w:w="3200" w:type="pct"/>
            <w:tcBorders>
              <w:top w:val="nil"/>
              <w:left w:val="nil"/>
              <w:bottom w:val="nil"/>
              <w:right w:val="nil"/>
            </w:tcBorders>
            <w:tcMar>
              <w:top w:w="10" w:type="dxa"/>
              <w:left w:w="10" w:type="dxa"/>
              <w:bottom w:w="10" w:type="dxa"/>
              <w:right w:w="10" w:type="dxa"/>
            </w:tcMar>
            <w:hideMark/>
          </w:tcPr>
          <w:p w14:paraId="014A675A"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Статут закладу освіти</w:t>
            </w:r>
          </w:p>
        </w:tc>
        <w:tc>
          <w:tcPr>
            <w:tcW w:w="1400" w:type="pct"/>
            <w:tcBorders>
              <w:top w:val="nil"/>
              <w:left w:val="nil"/>
              <w:bottom w:val="nil"/>
              <w:right w:val="nil"/>
            </w:tcBorders>
            <w:tcMar>
              <w:top w:w="10" w:type="dxa"/>
              <w:left w:w="10" w:type="dxa"/>
              <w:bottom w:w="10" w:type="dxa"/>
              <w:right w:w="10" w:type="dxa"/>
            </w:tcMar>
            <w:hideMark/>
          </w:tcPr>
          <w:p w14:paraId="1E6BAB0F"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5FC86C07" w14:textId="77777777" w:rsidTr="003840C4">
        <w:trPr>
          <w:trHeight w:val="260"/>
        </w:trPr>
        <w:tc>
          <w:tcPr>
            <w:tcW w:w="350" w:type="pct"/>
            <w:tcBorders>
              <w:top w:val="nil"/>
              <w:left w:val="nil"/>
              <w:bottom w:val="nil"/>
              <w:right w:val="nil"/>
            </w:tcBorders>
            <w:tcMar>
              <w:top w:w="10" w:type="dxa"/>
              <w:left w:w="10" w:type="dxa"/>
              <w:bottom w:w="10" w:type="dxa"/>
              <w:right w:w="10" w:type="dxa"/>
            </w:tcMar>
            <w:hideMark/>
          </w:tcPr>
          <w:p w14:paraId="1E049ABF"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2.</w:t>
            </w:r>
          </w:p>
        </w:tc>
        <w:tc>
          <w:tcPr>
            <w:tcW w:w="3200" w:type="pct"/>
            <w:tcBorders>
              <w:top w:val="nil"/>
              <w:left w:val="nil"/>
              <w:bottom w:val="nil"/>
              <w:right w:val="nil"/>
            </w:tcBorders>
            <w:tcMar>
              <w:top w:w="10" w:type="dxa"/>
              <w:left w:w="10" w:type="dxa"/>
              <w:bottom w:w="10" w:type="dxa"/>
              <w:right w:w="10" w:type="dxa"/>
            </w:tcMar>
            <w:hideMark/>
          </w:tcPr>
          <w:p w14:paraId="31B14A98"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Ліцензії на провадження освітньої діяльності</w:t>
            </w:r>
          </w:p>
        </w:tc>
        <w:tc>
          <w:tcPr>
            <w:tcW w:w="1400" w:type="pct"/>
            <w:tcBorders>
              <w:top w:val="nil"/>
              <w:left w:val="nil"/>
              <w:bottom w:val="nil"/>
              <w:right w:val="nil"/>
            </w:tcBorders>
            <w:tcMar>
              <w:top w:w="10" w:type="dxa"/>
              <w:left w:w="10" w:type="dxa"/>
              <w:bottom w:w="10" w:type="dxa"/>
              <w:right w:w="10" w:type="dxa"/>
            </w:tcMar>
            <w:hideMark/>
          </w:tcPr>
          <w:p w14:paraId="79878A0F"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7A40E5BE" w14:textId="77777777" w:rsidTr="003840C4">
        <w:trPr>
          <w:trHeight w:val="290"/>
        </w:trPr>
        <w:tc>
          <w:tcPr>
            <w:tcW w:w="350" w:type="pct"/>
            <w:tcBorders>
              <w:top w:val="nil"/>
              <w:left w:val="nil"/>
              <w:bottom w:val="nil"/>
              <w:right w:val="nil"/>
            </w:tcBorders>
            <w:tcMar>
              <w:top w:w="10" w:type="dxa"/>
              <w:left w:w="10" w:type="dxa"/>
              <w:bottom w:w="10" w:type="dxa"/>
              <w:right w:w="10" w:type="dxa"/>
            </w:tcMar>
            <w:hideMark/>
          </w:tcPr>
          <w:p w14:paraId="26E53378"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3.</w:t>
            </w:r>
          </w:p>
        </w:tc>
        <w:tc>
          <w:tcPr>
            <w:tcW w:w="3200" w:type="pct"/>
            <w:tcBorders>
              <w:top w:val="nil"/>
              <w:left w:val="nil"/>
              <w:bottom w:val="nil"/>
              <w:right w:val="nil"/>
            </w:tcBorders>
            <w:tcMar>
              <w:top w:w="10" w:type="dxa"/>
              <w:left w:w="10" w:type="dxa"/>
              <w:bottom w:w="10" w:type="dxa"/>
              <w:right w:w="10" w:type="dxa"/>
            </w:tcMar>
            <w:hideMark/>
          </w:tcPr>
          <w:p w14:paraId="41F43DCA"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Структура та органи управління закладу освіти</w:t>
            </w:r>
          </w:p>
        </w:tc>
        <w:tc>
          <w:tcPr>
            <w:tcW w:w="1400" w:type="pct"/>
            <w:tcBorders>
              <w:top w:val="nil"/>
              <w:left w:val="nil"/>
              <w:bottom w:val="nil"/>
              <w:right w:val="nil"/>
            </w:tcBorders>
            <w:tcMar>
              <w:top w:w="10" w:type="dxa"/>
              <w:left w:w="10" w:type="dxa"/>
              <w:bottom w:w="10" w:type="dxa"/>
              <w:right w:w="10" w:type="dxa"/>
            </w:tcMar>
            <w:hideMark/>
          </w:tcPr>
          <w:p w14:paraId="51F334E4"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6B94A9CD" w14:textId="77777777" w:rsidTr="003840C4">
        <w:tc>
          <w:tcPr>
            <w:tcW w:w="350" w:type="pct"/>
            <w:tcBorders>
              <w:top w:val="nil"/>
              <w:left w:val="nil"/>
              <w:bottom w:val="nil"/>
              <w:right w:val="nil"/>
            </w:tcBorders>
            <w:tcMar>
              <w:top w:w="10" w:type="dxa"/>
              <w:left w:w="10" w:type="dxa"/>
              <w:bottom w:w="10" w:type="dxa"/>
              <w:right w:w="10" w:type="dxa"/>
            </w:tcMar>
            <w:hideMark/>
          </w:tcPr>
          <w:p w14:paraId="26BA9ED7"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4.</w:t>
            </w:r>
          </w:p>
        </w:tc>
        <w:tc>
          <w:tcPr>
            <w:tcW w:w="3200" w:type="pct"/>
            <w:tcBorders>
              <w:top w:val="nil"/>
              <w:left w:val="nil"/>
              <w:bottom w:val="nil"/>
              <w:right w:val="nil"/>
            </w:tcBorders>
            <w:tcMar>
              <w:top w:w="10" w:type="dxa"/>
              <w:left w:w="10" w:type="dxa"/>
              <w:bottom w:w="10" w:type="dxa"/>
              <w:right w:w="10" w:type="dxa"/>
            </w:tcMar>
            <w:hideMark/>
          </w:tcPr>
          <w:p w14:paraId="606C5879"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Кадровий склад закладу освіти згідно з ліцензійними умовами</w:t>
            </w:r>
          </w:p>
        </w:tc>
        <w:tc>
          <w:tcPr>
            <w:tcW w:w="1400" w:type="pct"/>
            <w:tcBorders>
              <w:top w:val="nil"/>
              <w:left w:val="nil"/>
              <w:bottom w:val="nil"/>
              <w:right w:val="nil"/>
            </w:tcBorders>
            <w:tcMar>
              <w:top w:w="10" w:type="dxa"/>
              <w:left w:w="10" w:type="dxa"/>
              <w:bottom w:w="10" w:type="dxa"/>
              <w:right w:w="10" w:type="dxa"/>
            </w:tcMar>
            <w:hideMark/>
          </w:tcPr>
          <w:p w14:paraId="378B06E7"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728E1E01" w14:textId="77777777" w:rsidTr="003840C4">
        <w:tc>
          <w:tcPr>
            <w:tcW w:w="350" w:type="pct"/>
            <w:tcBorders>
              <w:top w:val="nil"/>
              <w:left w:val="nil"/>
              <w:bottom w:val="nil"/>
              <w:right w:val="nil"/>
            </w:tcBorders>
            <w:tcMar>
              <w:top w:w="10" w:type="dxa"/>
              <w:left w:w="10" w:type="dxa"/>
              <w:bottom w:w="10" w:type="dxa"/>
              <w:right w:w="10" w:type="dxa"/>
            </w:tcMar>
            <w:hideMark/>
          </w:tcPr>
          <w:p w14:paraId="41430E2A"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5.</w:t>
            </w:r>
          </w:p>
        </w:tc>
        <w:tc>
          <w:tcPr>
            <w:tcW w:w="3200" w:type="pct"/>
            <w:tcBorders>
              <w:top w:val="nil"/>
              <w:left w:val="nil"/>
              <w:bottom w:val="nil"/>
              <w:right w:val="nil"/>
            </w:tcBorders>
            <w:tcMar>
              <w:top w:w="10" w:type="dxa"/>
              <w:left w:w="10" w:type="dxa"/>
              <w:bottom w:w="10" w:type="dxa"/>
              <w:right w:w="10" w:type="dxa"/>
            </w:tcMar>
            <w:hideMark/>
          </w:tcPr>
          <w:p w14:paraId="4483424A"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Освітні програми, що виконуються в закладі освіти</w:t>
            </w:r>
          </w:p>
        </w:tc>
        <w:tc>
          <w:tcPr>
            <w:tcW w:w="1400" w:type="pct"/>
            <w:tcBorders>
              <w:top w:val="nil"/>
              <w:left w:val="nil"/>
              <w:bottom w:val="nil"/>
              <w:right w:val="nil"/>
            </w:tcBorders>
            <w:tcMar>
              <w:top w:w="10" w:type="dxa"/>
              <w:left w:w="10" w:type="dxa"/>
              <w:bottom w:w="10" w:type="dxa"/>
              <w:right w:w="10" w:type="dxa"/>
            </w:tcMar>
            <w:hideMark/>
          </w:tcPr>
          <w:p w14:paraId="7A92F356"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35FFE69C" w14:textId="77777777" w:rsidTr="003840C4">
        <w:tc>
          <w:tcPr>
            <w:tcW w:w="350" w:type="pct"/>
            <w:tcBorders>
              <w:top w:val="nil"/>
              <w:left w:val="nil"/>
              <w:bottom w:val="nil"/>
              <w:right w:val="nil"/>
            </w:tcBorders>
            <w:tcMar>
              <w:top w:w="10" w:type="dxa"/>
              <w:left w:w="10" w:type="dxa"/>
              <w:bottom w:w="10" w:type="dxa"/>
              <w:right w:w="10" w:type="dxa"/>
            </w:tcMar>
            <w:hideMark/>
          </w:tcPr>
          <w:p w14:paraId="5121FEA1"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6.</w:t>
            </w:r>
          </w:p>
        </w:tc>
        <w:tc>
          <w:tcPr>
            <w:tcW w:w="3200" w:type="pct"/>
            <w:tcBorders>
              <w:top w:val="nil"/>
              <w:left w:val="nil"/>
              <w:bottom w:val="nil"/>
              <w:right w:val="nil"/>
            </w:tcBorders>
            <w:tcMar>
              <w:top w:w="10" w:type="dxa"/>
              <w:left w:w="10" w:type="dxa"/>
              <w:bottom w:w="10" w:type="dxa"/>
              <w:right w:w="10" w:type="dxa"/>
            </w:tcMar>
            <w:hideMark/>
          </w:tcPr>
          <w:p w14:paraId="2032407B"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Територія обслуговування, закріплена за закладом освіти його засновником</w:t>
            </w:r>
          </w:p>
        </w:tc>
        <w:tc>
          <w:tcPr>
            <w:tcW w:w="1400" w:type="pct"/>
            <w:tcBorders>
              <w:top w:val="nil"/>
              <w:left w:val="nil"/>
              <w:bottom w:val="nil"/>
              <w:right w:val="nil"/>
            </w:tcBorders>
            <w:tcMar>
              <w:top w:w="10" w:type="dxa"/>
              <w:left w:w="10" w:type="dxa"/>
              <w:bottom w:w="10" w:type="dxa"/>
              <w:right w:w="10" w:type="dxa"/>
            </w:tcMar>
            <w:hideMark/>
          </w:tcPr>
          <w:p w14:paraId="42E067EE"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76CD10C1" w14:textId="77777777" w:rsidTr="003840C4">
        <w:tc>
          <w:tcPr>
            <w:tcW w:w="350" w:type="pct"/>
            <w:tcBorders>
              <w:top w:val="nil"/>
              <w:left w:val="nil"/>
              <w:bottom w:val="nil"/>
              <w:right w:val="nil"/>
            </w:tcBorders>
            <w:tcMar>
              <w:top w:w="10" w:type="dxa"/>
              <w:left w:w="10" w:type="dxa"/>
              <w:bottom w:w="10" w:type="dxa"/>
              <w:right w:w="10" w:type="dxa"/>
            </w:tcMar>
            <w:hideMark/>
          </w:tcPr>
          <w:p w14:paraId="353EBDA6"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7.</w:t>
            </w:r>
          </w:p>
        </w:tc>
        <w:tc>
          <w:tcPr>
            <w:tcW w:w="3200" w:type="pct"/>
            <w:tcBorders>
              <w:top w:val="nil"/>
              <w:left w:val="nil"/>
              <w:bottom w:val="nil"/>
              <w:right w:val="nil"/>
            </w:tcBorders>
            <w:tcMar>
              <w:top w:w="10" w:type="dxa"/>
              <w:left w:w="10" w:type="dxa"/>
              <w:bottom w:w="10" w:type="dxa"/>
              <w:right w:w="10" w:type="dxa"/>
            </w:tcMar>
            <w:hideMark/>
          </w:tcPr>
          <w:p w14:paraId="42FE4E04"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Мова (мови) освітнього процесу</w:t>
            </w:r>
          </w:p>
        </w:tc>
        <w:tc>
          <w:tcPr>
            <w:tcW w:w="1400" w:type="pct"/>
            <w:tcBorders>
              <w:top w:val="nil"/>
              <w:left w:val="nil"/>
              <w:bottom w:val="nil"/>
              <w:right w:val="nil"/>
            </w:tcBorders>
            <w:tcMar>
              <w:top w:w="10" w:type="dxa"/>
              <w:left w:w="10" w:type="dxa"/>
              <w:bottom w:w="10" w:type="dxa"/>
              <w:right w:w="10" w:type="dxa"/>
            </w:tcMar>
            <w:hideMark/>
          </w:tcPr>
          <w:p w14:paraId="3103B896"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2D22EF16" w14:textId="77777777" w:rsidTr="003840C4">
        <w:tc>
          <w:tcPr>
            <w:tcW w:w="350" w:type="pct"/>
            <w:tcBorders>
              <w:top w:val="nil"/>
              <w:left w:val="nil"/>
              <w:bottom w:val="nil"/>
              <w:right w:val="nil"/>
            </w:tcBorders>
            <w:tcMar>
              <w:top w:w="10" w:type="dxa"/>
              <w:left w:w="10" w:type="dxa"/>
              <w:bottom w:w="10" w:type="dxa"/>
              <w:right w:w="10" w:type="dxa"/>
            </w:tcMar>
            <w:hideMark/>
          </w:tcPr>
          <w:p w14:paraId="3408BA25"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8.</w:t>
            </w:r>
          </w:p>
        </w:tc>
        <w:tc>
          <w:tcPr>
            <w:tcW w:w="3200" w:type="pct"/>
            <w:tcBorders>
              <w:top w:val="nil"/>
              <w:left w:val="nil"/>
              <w:bottom w:val="nil"/>
              <w:right w:val="nil"/>
            </w:tcBorders>
            <w:tcMar>
              <w:top w:w="10" w:type="dxa"/>
              <w:left w:w="10" w:type="dxa"/>
              <w:bottom w:w="10" w:type="dxa"/>
              <w:right w:w="10" w:type="dxa"/>
            </w:tcMar>
            <w:hideMark/>
          </w:tcPr>
          <w:p w14:paraId="4DD9E4FF"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Наявність вакантних посад, порядок і умови проведення конкурсу на їх заміщення (у разі його проведення)</w:t>
            </w:r>
          </w:p>
        </w:tc>
        <w:tc>
          <w:tcPr>
            <w:tcW w:w="1400" w:type="pct"/>
            <w:tcBorders>
              <w:top w:val="nil"/>
              <w:left w:val="nil"/>
              <w:bottom w:val="nil"/>
              <w:right w:val="nil"/>
            </w:tcBorders>
            <w:tcMar>
              <w:top w:w="10" w:type="dxa"/>
              <w:left w:w="10" w:type="dxa"/>
              <w:bottom w:w="10" w:type="dxa"/>
              <w:right w:w="10" w:type="dxa"/>
            </w:tcMar>
            <w:hideMark/>
          </w:tcPr>
          <w:p w14:paraId="3B32F662"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67A78896" w14:textId="77777777" w:rsidTr="003840C4">
        <w:tc>
          <w:tcPr>
            <w:tcW w:w="350" w:type="pct"/>
            <w:tcBorders>
              <w:top w:val="nil"/>
              <w:left w:val="nil"/>
              <w:bottom w:val="nil"/>
              <w:right w:val="nil"/>
            </w:tcBorders>
            <w:tcMar>
              <w:top w:w="10" w:type="dxa"/>
              <w:left w:w="10" w:type="dxa"/>
              <w:bottom w:w="10" w:type="dxa"/>
              <w:right w:w="10" w:type="dxa"/>
            </w:tcMar>
            <w:hideMark/>
          </w:tcPr>
          <w:p w14:paraId="303ADE88"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9.</w:t>
            </w:r>
          </w:p>
        </w:tc>
        <w:tc>
          <w:tcPr>
            <w:tcW w:w="3200" w:type="pct"/>
            <w:tcBorders>
              <w:top w:val="nil"/>
              <w:left w:val="nil"/>
              <w:bottom w:val="nil"/>
              <w:right w:val="nil"/>
            </w:tcBorders>
            <w:tcMar>
              <w:top w:w="10" w:type="dxa"/>
              <w:left w:w="10" w:type="dxa"/>
              <w:bottom w:w="10" w:type="dxa"/>
              <w:right w:w="10" w:type="dxa"/>
            </w:tcMar>
            <w:hideMark/>
          </w:tcPr>
          <w:p w14:paraId="5D77E271"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Матеріально-технічне забезпечення закладу освіти (згідно з ліцензійними умовами)</w:t>
            </w:r>
          </w:p>
        </w:tc>
        <w:tc>
          <w:tcPr>
            <w:tcW w:w="1400" w:type="pct"/>
            <w:tcBorders>
              <w:top w:val="nil"/>
              <w:left w:val="nil"/>
              <w:bottom w:val="nil"/>
              <w:right w:val="nil"/>
            </w:tcBorders>
            <w:tcMar>
              <w:top w:w="10" w:type="dxa"/>
              <w:left w:w="10" w:type="dxa"/>
              <w:bottom w:w="10" w:type="dxa"/>
              <w:right w:w="10" w:type="dxa"/>
            </w:tcMar>
            <w:hideMark/>
          </w:tcPr>
          <w:p w14:paraId="5B36FD7D"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1E9239DF" w14:textId="77777777" w:rsidTr="003840C4">
        <w:trPr>
          <w:trHeight w:val="220"/>
        </w:trPr>
        <w:tc>
          <w:tcPr>
            <w:tcW w:w="350" w:type="pct"/>
            <w:tcBorders>
              <w:top w:val="nil"/>
              <w:left w:val="nil"/>
              <w:bottom w:val="nil"/>
              <w:right w:val="nil"/>
            </w:tcBorders>
            <w:tcMar>
              <w:top w:w="10" w:type="dxa"/>
              <w:left w:w="10" w:type="dxa"/>
              <w:bottom w:w="10" w:type="dxa"/>
              <w:right w:w="10" w:type="dxa"/>
            </w:tcMar>
            <w:hideMark/>
          </w:tcPr>
          <w:p w14:paraId="212FDD14"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10.</w:t>
            </w:r>
          </w:p>
        </w:tc>
        <w:tc>
          <w:tcPr>
            <w:tcW w:w="3200" w:type="pct"/>
            <w:tcBorders>
              <w:top w:val="nil"/>
              <w:left w:val="nil"/>
              <w:bottom w:val="nil"/>
              <w:right w:val="nil"/>
            </w:tcBorders>
            <w:tcMar>
              <w:top w:w="10" w:type="dxa"/>
              <w:left w:w="10" w:type="dxa"/>
              <w:bottom w:w="10" w:type="dxa"/>
              <w:right w:w="10" w:type="dxa"/>
            </w:tcMar>
            <w:hideMark/>
          </w:tcPr>
          <w:p w14:paraId="44410209"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Результати моніторингу якості освіти</w:t>
            </w:r>
          </w:p>
        </w:tc>
        <w:tc>
          <w:tcPr>
            <w:tcW w:w="1400" w:type="pct"/>
            <w:tcBorders>
              <w:top w:val="nil"/>
              <w:left w:val="nil"/>
              <w:bottom w:val="nil"/>
              <w:right w:val="nil"/>
            </w:tcBorders>
            <w:tcMar>
              <w:top w:w="10" w:type="dxa"/>
              <w:left w:w="10" w:type="dxa"/>
              <w:bottom w:w="10" w:type="dxa"/>
              <w:right w:w="10" w:type="dxa"/>
            </w:tcMar>
            <w:hideMark/>
          </w:tcPr>
          <w:p w14:paraId="0CF7EED6"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373B0AC7" w14:textId="77777777" w:rsidTr="003840C4">
        <w:trPr>
          <w:trHeight w:val="280"/>
        </w:trPr>
        <w:tc>
          <w:tcPr>
            <w:tcW w:w="350" w:type="pct"/>
            <w:tcBorders>
              <w:top w:val="nil"/>
              <w:left w:val="nil"/>
              <w:bottom w:val="nil"/>
              <w:right w:val="nil"/>
            </w:tcBorders>
            <w:tcMar>
              <w:top w:w="10" w:type="dxa"/>
              <w:left w:w="10" w:type="dxa"/>
              <w:bottom w:w="10" w:type="dxa"/>
              <w:right w:w="10" w:type="dxa"/>
            </w:tcMar>
            <w:hideMark/>
          </w:tcPr>
          <w:p w14:paraId="6AC2E757"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11.</w:t>
            </w:r>
          </w:p>
        </w:tc>
        <w:tc>
          <w:tcPr>
            <w:tcW w:w="3200" w:type="pct"/>
            <w:tcBorders>
              <w:top w:val="nil"/>
              <w:left w:val="nil"/>
              <w:bottom w:val="nil"/>
              <w:right w:val="nil"/>
            </w:tcBorders>
            <w:tcMar>
              <w:top w:w="10" w:type="dxa"/>
              <w:left w:w="10" w:type="dxa"/>
              <w:bottom w:w="10" w:type="dxa"/>
              <w:right w:w="10" w:type="dxa"/>
            </w:tcMar>
            <w:hideMark/>
          </w:tcPr>
          <w:p w14:paraId="5231F1CF"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Річний звіт про діяльність закладу освіти</w:t>
            </w:r>
          </w:p>
        </w:tc>
        <w:tc>
          <w:tcPr>
            <w:tcW w:w="1400" w:type="pct"/>
            <w:tcBorders>
              <w:top w:val="nil"/>
              <w:left w:val="nil"/>
              <w:bottom w:val="nil"/>
              <w:right w:val="nil"/>
            </w:tcBorders>
            <w:tcMar>
              <w:top w:w="10" w:type="dxa"/>
              <w:left w:w="10" w:type="dxa"/>
              <w:bottom w:w="10" w:type="dxa"/>
              <w:right w:w="10" w:type="dxa"/>
            </w:tcMar>
            <w:hideMark/>
          </w:tcPr>
          <w:p w14:paraId="6116800B"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31EBFA27" w14:textId="77777777" w:rsidTr="003840C4">
        <w:tc>
          <w:tcPr>
            <w:tcW w:w="350" w:type="pct"/>
            <w:tcBorders>
              <w:top w:val="nil"/>
              <w:left w:val="nil"/>
              <w:bottom w:val="nil"/>
              <w:right w:val="nil"/>
            </w:tcBorders>
            <w:tcMar>
              <w:top w:w="10" w:type="dxa"/>
              <w:left w:w="10" w:type="dxa"/>
              <w:bottom w:w="10" w:type="dxa"/>
              <w:right w:w="10" w:type="dxa"/>
            </w:tcMar>
            <w:hideMark/>
          </w:tcPr>
          <w:p w14:paraId="6F193388"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12.</w:t>
            </w:r>
          </w:p>
        </w:tc>
        <w:tc>
          <w:tcPr>
            <w:tcW w:w="3200" w:type="pct"/>
            <w:tcBorders>
              <w:top w:val="nil"/>
              <w:left w:val="nil"/>
              <w:bottom w:val="nil"/>
              <w:right w:val="nil"/>
            </w:tcBorders>
            <w:tcMar>
              <w:top w:w="10" w:type="dxa"/>
              <w:left w:w="10" w:type="dxa"/>
              <w:bottom w:w="10" w:type="dxa"/>
              <w:right w:w="10" w:type="dxa"/>
            </w:tcMar>
            <w:hideMark/>
          </w:tcPr>
          <w:p w14:paraId="34DACDEF"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Умови доступності закладу освіти для навчання осіб з особливими освітніми потребами</w:t>
            </w:r>
          </w:p>
        </w:tc>
        <w:tc>
          <w:tcPr>
            <w:tcW w:w="1400" w:type="pct"/>
            <w:tcBorders>
              <w:top w:val="nil"/>
              <w:left w:val="nil"/>
              <w:bottom w:val="nil"/>
              <w:right w:val="nil"/>
            </w:tcBorders>
            <w:tcMar>
              <w:top w:w="10" w:type="dxa"/>
              <w:left w:w="10" w:type="dxa"/>
              <w:bottom w:w="10" w:type="dxa"/>
              <w:right w:w="10" w:type="dxa"/>
            </w:tcMar>
            <w:hideMark/>
          </w:tcPr>
          <w:p w14:paraId="491B2875"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7AC98B65" w14:textId="77777777" w:rsidTr="003840C4">
        <w:tc>
          <w:tcPr>
            <w:tcW w:w="350" w:type="pct"/>
            <w:tcBorders>
              <w:top w:val="nil"/>
              <w:left w:val="nil"/>
              <w:bottom w:val="nil"/>
              <w:right w:val="nil"/>
            </w:tcBorders>
            <w:tcMar>
              <w:top w:w="10" w:type="dxa"/>
              <w:left w:w="10" w:type="dxa"/>
              <w:bottom w:w="10" w:type="dxa"/>
              <w:right w:w="10" w:type="dxa"/>
            </w:tcMar>
            <w:hideMark/>
          </w:tcPr>
          <w:p w14:paraId="44E8885A"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13.</w:t>
            </w:r>
          </w:p>
        </w:tc>
        <w:tc>
          <w:tcPr>
            <w:tcW w:w="3200" w:type="pct"/>
            <w:tcBorders>
              <w:top w:val="nil"/>
              <w:left w:val="nil"/>
              <w:bottom w:val="nil"/>
              <w:right w:val="nil"/>
            </w:tcBorders>
            <w:tcMar>
              <w:top w:w="10" w:type="dxa"/>
              <w:left w:w="10" w:type="dxa"/>
              <w:bottom w:w="10" w:type="dxa"/>
              <w:right w:w="10" w:type="dxa"/>
            </w:tcMar>
            <w:hideMark/>
          </w:tcPr>
          <w:p w14:paraId="27C3CAE6"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Розмір плати за навчання</w:t>
            </w:r>
          </w:p>
        </w:tc>
        <w:tc>
          <w:tcPr>
            <w:tcW w:w="1400" w:type="pct"/>
            <w:tcBorders>
              <w:top w:val="nil"/>
              <w:left w:val="nil"/>
              <w:bottom w:val="nil"/>
              <w:right w:val="nil"/>
            </w:tcBorders>
            <w:tcMar>
              <w:top w:w="10" w:type="dxa"/>
              <w:left w:w="10" w:type="dxa"/>
              <w:bottom w:w="10" w:type="dxa"/>
              <w:right w:w="10" w:type="dxa"/>
            </w:tcMar>
            <w:hideMark/>
          </w:tcPr>
          <w:p w14:paraId="1D4BAA1B"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04933701" w14:textId="77777777" w:rsidTr="003840C4">
        <w:tc>
          <w:tcPr>
            <w:tcW w:w="350" w:type="pct"/>
            <w:tcBorders>
              <w:top w:val="nil"/>
              <w:left w:val="nil"/>
              <w:bottom w:val="nil"/>
              <w:right w:val="nil"/>
            </w:tcBorders>
            <w:tcMar>
              <w:top w:w="10" w:type="dxa"/>
              <w:left w:w="10" w:type="dxa"/>
              <w:bottom w:w="10" w:type="dxa"/>
              <w:right w:w="10" w:type="dxa"/>
            </w:tcMar>
            <w:hideMark/>
          </w:tcPr>
          <w:p w14:paraId="20F5ADBC"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14.</w:t>
            </w:r>
          </w:p>
        </w:tc>
        <w:tc>
          <w:tcPr>
            <w:tcW w:w="3200" w:type="pct"/>
            <w:tcBorders>
              <w:top w:val="nil"/>
              <w:left w:val="nil"/>
              <w:bottom w:val="nil"/>
              <w:right w:val="nil"/>
            </w:tcBorders>
            <w:tcMar>
              <w:top w:w="10" w:type="dxa"/>
              <w:left w:w="10" w:type="dxa"/>
              <w:bottom w:w="10" w:type="dxa"/>
              <w:right w:w="10" w:type="dxa"/>
            </w:tcMar>
            <w:hideMark/>
          </w:tcPr>
          <w:p w14:paraId="0C16CB82"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Перелік додаткових освітніх та інших послуг, їх вартість, порядок надання та оплати</w:t>
            </w:r>
          </w:p>
        </w:tc>
        <w:tc>
          <w:tcPr>
            <w:tcW w:w="1400" w:type="pct"/>
            <w:tcBorders>
              <w:top w:val="nil"/>
              <w:left w:val="nil"/>
              <w:bottom w:val="nil"/>
              <w:right w:val="nil"/>
            </w:tcBorders>
            <w:tcMar>
              <w:top w:w="10" w:type="dxa"/>
              <w:left w:w="10" w:type="dxa"/>
              <w:bottom w:w="10" w:type="dxa"/>
              <w:right w:w="10" w:type="dxa"/>
            </w:tcMar>
            <w:hideMark/>
          </w:tcPr>
          <w:p w14:paraId="6189F545"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494D9A32" w14:textId="77777777" w:rsidTr="003840C4">
        <w:tc>
          <w:tcPr>
            <w:tcW w:w="350" w:type="pct"/>
            <w:tcBorders>
              <w:top w:val="nil"/>
              <w:left w:val="nil"/>
              <w:bottom w:val="nil"/>
              <w:right w:val="nil"/>
            </w:tcBorders>
            <w:tcMar>
              <w:top w:w="10" w:type="dxa"/>
              <w:left w:w="10" w:type="dxa"/>
              <w:bottom w:w="10" w:type="dxa"/>
              <w:right w:w="10" w:type="dxa"/>
            </w:tcMar>
            <w:hideMark/>
          </w:tcPr>
          <w:p w14:paraId="1EB1DA29"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15.</w:t>
            </w:r>
          </w:p>
        </w:tc>
        <w:tc>
          <w:tcPr>
            <w:tcW w:w="3200" w:type="pct"/>
            <w:tcBorders>
              <w:top w:val="nil"/>
              <w:left w:val="nil"/>
              <w:bottom w:val="nil"/>
              <w:right w:val="nil"/>
            </w:tcBorders>
            <w:tcMar>
              <w:top w:w="10" w:type="dxa"/>
              <w:left w:w="10" w:type="dxa"/>
              <w:bottom w:w="10" w:type="dxa"/>
              <w:right w:w="10" w:type="dxa"/>
            </w:tcMar>
            <w:hideMark/>
          </w:tcPr>
          <w:p w14:paraId="280B2499"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Правила поведінки учня в закладі освіти</w:t>
            </w:r>
          </w:p>
        </w:tc>
        <w:tc>
          <w:tcPr>
            <w:tcW w:w="1400" w:type="pct"/>
            <w:tcBorders>
              <w:top w:val="nil"/>
              <w:left w:val="nil"/>
              <w:bottom w:val="nil"/>
              <w:right w:val="nil"/>
            </w:tcBorders>
            <w:tcMar>
              <w:top w:w="10" w:type="dxa"/>
              <w:left w:w="10" w:type="dxa"/>
              <w:bottom w:w="10" w:type="dxa"/>
              <w:right w:w="10" w:type="dxa"/>
            </w:tcMar>
            <w:hideMark/>
          </w:tcPr>
          <w:p w14:paraId="4E87C2EB"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6B0DF195" w14:textId="77777777" w:rsidTr="003840C4">
        <w:tc>
          <w:tcPr>
            <w:tcW w:w="350" w:type="pct"/>
            <w:tcBorders>
              <w:top w:val="nil"/>
              <w:left w:val="nil"/>
              <w:bottom w:val="nil"/>
              <w:right w:val="nil"/>
            </w:tcBorders>
            <w:tcMar>
              <w:top w:w="10" w:type="dxa"/>
              <w:left w:w="10" w:type="dxa"/>
              <w:bottom w:w="10" w:type="dxa"/>
              <w:right w:w="10" w:type="dxa"/>
            </w:tcMar>
            <w:hideMark/>
          </w:tcPr>
          <w:p w14:paraId="41214E6D"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16.</w:t>
            </w:r>
          </w:p>
        </w:tc>
        <w:tc>
          <w:tcPr>
            <w:tcW w:w="3200" w:type="pct"/>
            <w:tcBorders>
              <w:top w:val="nil"/>
              <w:left w:val="nil"/>
              <w:bottom w:val="nil"/>
              <w:right w:val="nil"/>
            </w:tcBorders>
            <w:tcMar>
              <w:top w:w="10" w:type="dxa"/>
              <w:left w:w="10" w:type="dxa"/>
              <w:bottom w:w="10" w:type="dxa"/>
              <w:right w:w="10" w:type="dxa"/>
            </w:tcMar>
            <w:hideMark/>
          </w:tcPr>
          <w:p w14:paraId="35CA7268"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 xml:space="preserve">План заходів, спрямованих на запобігання та протидію </w:t>
            </w:r>
            <w:proofErr w:type="spellStart"/>
            <w:r w:rsidRPr="003840C4">
              <w:rPr>
                <w:rFonts w:ascii="Times New Roman" w:eastAsia="Times New Roman" w:hAnsi="Times New Roman" w:cs="Times New Roman"/>
                <w:color w:val="171415"/>
                <w:sz w:val="24"/>
                <w:szCs w:val="24"/>
                <w:lang w:eastAsia="uk-UA"/>
              </w:rPr>
              <w:t>булінгу</w:t>
            </w:r>
            <w:proofErr w:type="spellEnd"/>
            <w:r w:rsidRPr="003840C4">
              <w:rPr>
                <w:rFonts w:ascii="Times New Roman" w:eastAsia="Times New Roman" w:hAnsi="Times New Roman" w:cs="Times New Roman"/>
                <w:color w:val="171415"/>
                <w:sz w:val="24"/>
                <w:szCs w:val="24"/>
                <w:lang w:eastAsia="uk-UA"/>
              </w:rPr>
              <w:t xml:space="preserve"> (цькуванню) в закладі освіти</w:t>
            </w:r>
          </w:p>
        </w:tc>
        <w:tc>
          <w:tcPr>
            <w:tcW w:w="1400" w:type="pct"/>
            <w:tcBorders>
              <w:top w:val="nil"/>
              <w:left w:val="nil"/>
              <w:bottom w:val="nil"/>
              <w:right w:val="nil"/>
            </w:tcBorders>
            <w:tcMar>
              <w:top w:w="10" w:type="dxa"/>
              <w:left w:w="10" w:type="dxa"/>
              <w:bottom w:w="10" w:type="dxa"/>
              <w:right w:w="10" w:type="dxa"/>
            </w:tcMar>
            <w:hideMark/>
          </w:tcPr>
          <w:p w14:paraId="3293CC36"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4A2B3CBB" w14:textId="77777777" w:rsidTr="003840C4">
        <w:tc>
          <w:tcPr>
            <w:tcW w:w="350" w:type="pct"/>
            <w:tcBorders>
              <w:top w:val="nil"/>
              <w:left w:val="nil"/>
              <w:bottom w:val="nil"/>
              <w:right w:val="nil"/>
            </w:tcBorders>
            <w:tcMar>
              <w:top w:w="10" w:type="dxa"/>
              <w:left w:w="10" w:type="dxa"/>
              <w:bottom w:w="10" w:type="dxa"/>
              <w:right w:w="10" w:type="dxa"/>
            </w:tcMar>
            <w:hideMark/>
          </w:tcPr>
          <w:p w14:paraId="10F9C34A"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17.</w:t>
            </w:r>
          </w:p>
        </w:tc>
        <w:tc>
          <w:tcPr>
            <w:tcW w:w="3200" w:type="pct"/>
            <w:tcBorders>
              <w:top w:val="nil"/>
              <w:left w:val="nil"/>
              <w:bottom w:val="nil"/>
              <w:right w:val="nil"/>
            </w:tcBorders>
            <w:tcMar>
              <w:top w:w="10" w:type="dxa"/>
              <w:left w:w="10" w:type="dxa"/>
              <w:bottom w:w="10" w:type="dxa"/>
              <w:right w:w="10" w:type="dxa"/>
            </w:tcMar>
            <w:hideMark/>
          </w:tcPr>
          <w:p w14:paraId="58C59F8F"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 xml:space="preserve">Порядок подання та розгляду (з дотриманням конфіденційності) заяв про випадки </w:t>
            </w:r>
            <w:proofErr w:type="spellStart"/>
            <w:r w:rsidRPr="003840C4">
              <w:rPr>
                <w:rFonts w:ascii="Times New Roman" w:eastAsia="Times New Roman" w:hAnsi="Times New Roman" w:cs="Times New Roman"/>
                <w:color w:val="171415"/>
                <w:sz w:val="24"/>
                <w:szCs w:val="24"/>
                <w:lang w:eastAsia="uk-UA"/>
              </w:rPr>
              <w:t>булінгу</w:t>
            </w:r>
            <w:proofErr w:type="spellEnd"/>
            <w:r w:rsidRPr="003840C4">
              <w:rPr>
                <w:rFonts w:ascii="Times New Roman" w:eastAsia="Times New Roman" w:hAnsi="Times New Roman" w:cs="Times New Roman"/>
                <w:color w:val="171415"/>
                <w:sz w:val="24"/>
                <w:szCs w:val="24"/>
                <w:lang w:eastAsia="uk-UA"/>
              </w:rPr>
              <w:t xml:space="preserve"> (цькування) в закладі освіти</w:t>
            </w:r>
          </w:p>
        </w:tc>
        <w:tc>
          <w:tcPr>
            <w:tcW w:w="1400" w:type="pct"/>
            <w:tcBorders>
              <w:top w:val="nil"/>
              <w:left w:val="nil"/>
              <w:bottom w:val="nil"/>
              <w:right w:val="nil"/>
            </w:tcBorders>
            <w:tcMar>
              <w:top w:w="10" w:type="dxa"/>
              <w:left w:w="10" w:type="dxa"/>
              <w:bottom w:w="10" w:type="dxa"/>
              <w:right w:w="10" w:type="dxa"/>
            </w:tcMar>
            <w:hideMark/>
          </w:tcPr>
          <w:p w14:paraId="30871B33"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05176679" w14:textId="77777777" w:rsidTr="003840C4">
        <w:tc>
          <w:tcPr>
            <w:tcW w:w="350" w:type="pct"/>
            <w:tcBorders>
              <w:top w:val="nil"/>
              <w:left w:val="nil"/>
              <w:bottom w:val="nil"/>
              <w:right w:val="nil"/>
            </w:tcBorders>
            <w:tcMar>
              <w:top w:w="10" w:type="dxa"/>
              <w:left w:w="10" w:type="dxa"/>
              <w:bottom w:w="10" w:type="dxa"/>
              <w:right w:w="10" w:type="dxa"/>
            </w:tcMar>
            <w:hideMark/>
          </w:tcPr>
          <w:p w14:paraId="77C5BD87"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18.</w:t>
            </w:r>
          </w:p>
        </w:tc>
        <w:tc>
          <w:tcPr>
            <w:tcW w:w="3200" w:type="pct"/>
            <w:tcBorders>
              <w:top w:val="nil"/>
              <w:left w:val="nil"/>
              <w:bottom w:val="nil"/>
              <w:right w:val="nil"/>
            </w:tcBorders>
            <w:tcMar>
              <w:top w:w="10" w:type="dxa"/>
              <w:left w:w="10" w:type="dxa"/>
              <w:bottom w:w="10" w:type="dxa"/>
              <w:right w:w="10" w:type="dxa"/>
            </w:tcMar>
            <w:hideMark/>
          </w:tcPr>
          <w:p w14:paraId="7804DDF3"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 xml:space="preserve">Порядок реагування на доведені випадки </w:t>
            </w:r>
            <w:proofErr w:type="spellStart"/>
            <w:r w:rsidRPr="003840C4">
              <w:rPr>
                <w:rFonts w:ascii="Times New Roman" w:eastAsia="Times New Roman" w:hAnsi="Times New Roman" w:cs="Times New Roman"/>
                <w:color w:val="171415"/>
                <w:sz w:val="24"/>
                <w:szCs w:val="24"/>
                <w:lang w:eastAsia="uk-UA"/>
              </w:rPr>
              <w:t>булінгу</w:t>
            </w:r>
            <w:proofErr w:type="spellEnd"/>
            <w:r w:rsidRPr="003840C4">
              <w:rPr>
                <w:rFonts w:ascii="Times New Roman" w:eastAsia="Times New Roman" w:hAnsi="Times New Roman" w:cs="Times New Roman"/>
                <w:color w:val="171415"/>
                <w:sz w:val="24"/>
                <w:szCs w:val="24"/>
                <w:lang w:eastAsia="uk-UA"/>
              </w:rPr>
              <w:t xml:space="preserve"> (цькування) в закладі освіти та відповідальність осіб, причетних до </w:t>
            </w:r>
            <w:proofErr w:type="spellStart"/>
            <w:r w:rsidRPr="003840C4">
              <w:rPr>
                <w:rFonts w:ascii="Times New Roman" w:eastAsia="Times New Roman" w:hAnsi="Times New Roman" w:cs="Times New Roman"/>
                <w:color w:val="171415"/>
                <w:sz w:val="24"/>
                <w:szCs w:val="24"/>
                <w:lang w:eastAsia="uk-UA"/>
              </w:rPr>
              <w:t>булінгу</w:t>
            </w:r>
            <w:proofErr w:type="spellEnd"/>
            <w:r w:rsidRPr="003840C4">
              <w:rPr>
                <w:rFonts w:ascii="Times New Roman" w:eastAsia="Times New Roman" w:hAnsi="Times New Roman" w:cs="Times New Roman"/>
                <w:color w:val="171415"/>
                <w:sz w:val="24"/>
                <w:szCs w:val="24"/>
                <w:lang w:eastAsia="uk-UA"/>
              </w:rPr>
              <w:t xml:space="preserve"> (цькування)</w:t>
            </w:r>
          </w:p>
        </w:tc>
        <w:tc>
          <w:tcPr>
            <w:tcW w:w="1400" w:type="pct"/>
            <w:tcBorders>
              <w:top w:val="nil"/>
              <w:left w:val="nil"/>
              <w:bottom w:val="nil"/>
              <w:right w:val="nil"/>
            </w:tcBorders>
            <w:tcMar>
              <w:top w:w="10" w:type="dxa"/>
              <w:left w:w="10" w:type="dxa"/>
              <w:bottom w:w="10" w:type="dxa"/>
              <w:right w:w="10" w:type="dxa"/>
            </w:tcMar>
            <w:hideMark/>
          </w:tcPr>
          <w:p w14:paraId="6DC3A17F"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16059FA5" w14:textId="77777777" w:rsidTr="003840C4">
        <w:tc>
          <w:tcPr>
            <w:tcW w:w="350" w:type="pct"/>
            <w:tcBorders>
              <w:top w:val="nil"/>
              <w:left w:val="nil"/>
              <w:bottom w:val="nil"/>
              <w:right w:val="nil"/>
            </w:tcBorders>
            <w:tcMar>
              <w:top w:w="10" w:type="dxa"/>
              <w:left w:w="10" w:type="dxa"/>
              <w:bottom w:w="10" w:type="dxa"/>
              <w:right w:w="10" w:type="dxa"/>
            </w:tcMar>
            <w:hideMark/>
          </w:tcPr>
          <w:p w14:paraId="6DC2E1A2"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19.</w:t>
            </w:r>
          </w:p>
        </w:tc>
        <w:tc>
          <w:tcPr>
            <w:tcW w:w="3200" w:type="pct"/>
            <w:tcBorders>
              <w:top w:val="nil"/>
              <w:left w:val="nil"/>
              <w:bottom w:val="nil"/>
              <w:right w:val="nil"/>
            </w:tcBorders>
            <w:tcMar>
              <w:top w:w="10" w:type="dxa"/>
              <w:left w:w="10" w:type="dxa"/>
              <w:bottom w:w="10" w:type="dxa"/>
              <w:right w:w="10" w:type="dxa"/>
            </w:tcMar>
            <w:hideMark/>
          </w:tcPr>
          <w:p w14:paraId="6856EE19"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Кошторис</w:t>
            </w:r>
          </w:p>
        </w:tc>
        <w:tc>
          <w:tcPr>
            <w:tcW w:w="1400" w:type="pct"/>
            <w:tcBorders>
              <w:top w:val="nil"/>
              <w:left w:val="nil"/>
              <w:bottom w:val="nil"/>
              <w:right w:val="nil"/>
            </w:tcBorders>
            <w:tcMar>
              <w:top w:w="10" w:type="dxa"/>
              <w:left w:w="10" w:type="dxa"/>
              <w:bottom w:w="10" w:type="dxa"/>
              <w:right w:w="10" w:type="dxa"/>
            </w:tcMar>
            <w:hideMark/>
          </w:tcPr>
          <w:p w14:paraId="69F924CC"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04F0662C" w14:textId="77777777" w:rsidTr="003840C4">
        <w:tc>
          <w:tcPr>
            <w:tcW w:w="350" w:type="pct"/>
            <w:tcBorders>
              <w:top w:val="nil"/>
              <w:left w:val="nil"/>
              <w:bottom w:val="nil"/>
              <w:right w:val="nil"/>
            </w:tcBorders>
            <w:tcMar>
              <w:top w:w="10" w:type="dxa"/>
              <w:left w:w="10" w:type="dxa"/>
              <w:bottom w:w="10" w:type="dxa"/>
              <w:right w:w="10" w:type="dxa"/>
            </w:tcMar>
            <w:hideMark/>
          </w:tcPr>
          <w:p w14:paraId="70CA483E"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20.</w:t>
            </w:r>
          </w:p>
        </w:tc>
        <w:tc>
          <w:tcPr>
            <w:tcW w:w="3200" w:type="pct"/>
            <w:tcBorders>
              <w:top w:val="nil"/>
              <w:left w:val="nil"/>
              <w:bottom w:val="nil"/>
              <w:right w:val="nil"/>
            </w:tcBorders>
            <w:tcMar>
              <w:top w:w="10" w:type="dxa"/>
              <w:left w:w="10" w:type="dxa"/>
              <w:bottom w:w="10" w:type="dxa"/>
              <w:right w:w="10" w:type="dxa"/>
            </w:tcMar>
            <w:hideMark/>
          </w:tcPr>
          <w:p w14:paraId="1B42616B"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Фінансовий звіт про надходження та використання всіх отриманих коштів</w:t>
            </w:r>
          </w:p>
        </w:tc>
        <w:tc>
          <w:tcPr>
            <w:tcW w:w="1400" w:type="pct"/>
            <w:tcBorders>
              <w:top w:val="nil"/>
              <w:left w:val="nil"/>
              <w:bottom w:val="nil"/>
              <w:right w:val="nil"/>
            </w:tcBorders>
            <w:tcMar>
              <w:top w:w="10" w:type="dxa"/>
              <w:left w:w="10" w:type="dxa"/>
              <w:bottom w:w="10" w:type="dxa"/>
              <w:right w:w="10" w:type="dxa"/>
            </w:tcMar>
            <w:hideMark/>
          </w:tcPr>
          <w:p w14:paraId="5CA0191D"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156FF8BC" w14:textId="77777777" w:rsidTr="003840C4">
        <w:tc>
          <w:tcPr>
            <w:tcW w:w="350" w:type="pct"/>
            <w:tcBorders>
              <w:top w:val="nil"/>
              <w:left w:val="nil"/>
              <w:bottom w:val="nil"/>
              <w:right w:val="nil"/>
            </w:tcBorders>
            <w:tcMar>
              <w:top w:w="10" w:type="dxa"/>
              <w:left w:w="10" w:type="dxa"/>
              <w:bottom w:w="10" w:type="dxa"/>
              <w:right w:w="10" w:type="dxa"/>
            </w:tcMar>
            <w:hideMark/>
          </w:tcPr>
          <w:p w14:paraId="158C6A66"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21.</w:t>
            </w:r>
          </w:p>
        </w:tc>
        <w:tc>
          <w:tcPr>
            <w:tcW w:w="3200" w:type="pct"/>
            <w:tcBorders>
              <w:top w:val="nil"/>
              <w:left w:val="nil"/>
              <w:bottom w:val="nil"/>
              <w:right w:val="nil"/>
            </w:tcBorders>
            <w:tcMar>
              <w:top w:w="10" w:type="dxa"/>
              <w:left w:w="10" w:type="dxa"/>
              <w:bottom w:w="10" w:type="dxa"/>
              <w:right w:w="10" w:type="dxa"/>
            </w:tcMar>
            <w:hideMark/>
          </w:tcPr>
          <w:p w14:paraId="46DA7850"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tc>
        <w:tc>
          <w:tcPr>
            <w:tcW w:w="1400" w:type="pct"/>
            <w:tcBorders>
              <w:top w:val="nil"/>
              <w:left w:val="nil"/>
              <w:bottom w:val="nil"/>
              <w:right w:val="nil"/>
            </w:tcBorders>
            <w:tcMar>
              <w:top w:w="10" w:type="dxa"/>
              <w:left w:w="10" w:type="dxa"/>
              <w:bottom w:w="10" w:type="dxa"/>
              <w:right w:w="10" w:type="dxa"/>
            </w:tcMar>
            <w:hideMark/>
          </w:tcPr>
          <w:p w14:paraId="464663D0"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r w:rsidR="003840C4" w:rsidRPr="003840C4" w14:paraId="52E596B5" w14:textId="77777777" w:rsidTr="003840C4">
        <w:tc>
          <w:tcPr>
            <w:tcW w:w="350" w:type="pct"/>
            <w:tcBorders>
              <w:top w:val="nil"/>
              <w:left w:val="nil"/>
              <w:bottom w:val="nil"/>
              <w:right w:val="nil"/>
            </w:tcBorders>
            <w:tcMar>
              <w:top w:w="10" w:type="dxa"/>
              <w:left w:w="10" w:type="dxa"/>
              <w:bottom w:w="10" w:type="dxa"/>
              <w:right w:w="10" w:type="dxa"/>
            </w:tcMar>
            <w:hideMark/>
          </w:tcPr>
          <w:p w14:paraId="03A5F36E" w14:textId="77777777" w:rsidR="003840C4" w:rsidRPr="003840C4" w:rsidRDefault="003840C4" w:rsidP="003840C4">
            <w:pPr>
              <w:spacing w:after="0" w:line="240" w:lineRule="auto"/>
              <w:jc w:val="center"/>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22.</w:t>
            </w:r>
          </w:p>
        </w:tc>
        <w:tc>
          <w:tcPr>
            <w:tcW w:w="3200" w:type="pct"/>
            <w:tcBorders>
              <w:top w:val="nil"/>
              <w:left w:val="nil"/>
              <w:bottom w:val="nil"/>
              <w:right w:val="nil"/>
            </w:tcBorders>
            <w:tcMar>
              <w:top w:w="10" w:type="dxa"/>
              <w:left w:w="10" w:type="dxa"/>
              <w:bottom w:w="10" w:type="dxa"/>
              <w:right w:w="10" w:type="dxa"/>
            </w:tcMar>
            <w:hideMark/>
          </w:tcPr>
          <w:p w14:paraId="1078801B"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4"/>
                <w:szCs w:val="24"/>
                <w:lang w:eastAsia="uk-UA"/>
              </w:rPr>
              <w:t>Інша інформація, що оприлюднюється за рішенням закладу освіти або на вимогу законодавства</w:t>
            </w:r>
          </w:p>
        </w:tc>
        <w:tc>
          <w:tcPr>
            <w:tcW w:w="1400" w:type="pct"/>
            <w:tcBorders>
              <w:top w:val="nil"/>
              <w:left w:val="nil"/>
              <w:bottom w:val="nil"/>
              <w:right w:val="nil"/>
            </w:tcBorders>
            <w:tcMar>
              <w:top w:w="10" w:type="dxa"/>
              <w:left w:w="10" w:type="dxa"/>
              <w:bottom w:w="10" w:type="dxa"/>
              <w:right w:w="10" w:type="dxa"/>
            </w:tcMar>
            <w:hideMark/>
          </w:tcPr>
          <w:p w14:paraId="79D747AC" w14:textId="77777777" w:rsidR="003840C4" w:rsidRPr="003840C4" w:rsidRDefault="003840C4" w:rsidP="003840C4">
            <w:pPr>
              <w:spacing w:after="0" w:line="240" w:lineRule="auto"/>
              <w:rPr>
                <w:rFonts w:ascii="Times New Roman" w:eastAsia="Times New Roman" w:hAnsi="Times New Roman" w:cs="Times New Roman"/>
                <w:color w:val="171415"/>
                <w:sz w:val="27"/>
                <w:szCs w:val="27"/>
                <w:lang w:eastAsia="uk-UA"/>
              </w:rPr>
            </w:pPr>
            <w:r w:rsidRPr="003840C4">
              <w:rPr>
                <w:rFonts w:ascii="Times New Roman" w:eastAsia="Times New Roman" w:hAnsi="Times New Roman" w:cs="Times New Roman"/>
                <w:color w:val="171415"/>
                <w:sz w:val="27"/>
                <w:szCs w:val="27"/>
                <w:lang w:eastAsia="uk-UA"/>
              </w:rPr>
              <w:t> </w:t>
            </w:r>
          </w:p>
        </w:tc>
      </w:tr>
    </w:tbl>
    <w:p w14:paraId="4CD37618" w14:textId="77777777" w:rsidR="003840C4" w:rsidRPr="003840C4" w:rsidRDefault="003840C4" w:rsidP="003840C4">
      <w:pPr>
        <w:shd w:val="clear" w:color="auto" w:fill="FCFCF4"/>
        <w:spacing w:after="0" w:line="240" w:lineRule="auto"/>
        <w:ind w:firstLine="450"/>
        <w:jc w:val="both"/>
        <w:rPr>
          <w:rFonts w:ascii="Times New Roman" w:eastAsia="Times New Roman" w:hAnsi="Times New Roman" w:cs="Times New Roman"/>
          <w:color w:val="171415"/>
          <w:sz w:val="27"/>
          <w:szCs w:val="27"/>
          <w:lang w:eastAsia="uk-UA"/>
        </w:rPr>
      </w:pPr>
      <w:bookmarkStart w:id="401" w:name="n1830"/>
      <w:bookmarkEnd w:id="401"/>
      <w:r w:rsidRPr="003840C4">
        <w:rPr>
          <w:rFonts w:ascii="Times New Roman" w:eastAsia="Times New Roman" w:hAnsi="Times New Roman" w:cs="Times New Roman"/>
          <w:i/>
          <w:iCs/>
          <w:color w:val="333333"/>
          <w:sz w:val="24"/>
          <w:szCs w:val="24"/>
          <w:lang w:eastAsia="uk-UA"/>
        </w:rPr>
        <w:t>{Додаток 47 в редакції Постанови КМ </w:t>
      </w:r>
      <w:hyperlink r:id="rId100" w:anchor="n642" w:tgtFrame="_blank" w:history="1">
        <w:r w:rsidRPr="003840C4">
          <w:rPr>
            <w:rFonts w:ascii="Times New Roman" w:eastAsia="Times New Roman" w:hAnsi="Times New Roman" w:cs="Times New Roman"/>
            <w:i/>
            <w:iCs/>
            <w:color w:val="000099"/>
            <w:sz w:val="27"/>
            <w:szCs w:val="27"/>
            <w:u w:val="single"/>
            <w:lang w:eastAsia="uk-UA"/>
          </w:rPr>
          <w:t>№ 365 від 24.03.2021</w:t>
        </w:r>
      </w:hyperlink>
      <w:r w:rsidRPr="003840C4">
        <w:rPr>
          <w:rFonts w:ascii="Times New Roman" w:eastAsia="Times New Roman" w:hAnsi="Times New Roman" w:cs="Times New Roman"/>
          <w:i/>
          <w:iCs/>
          <w:color w:val="171415"/>
          <w:sz w:val="27"/>
          <w:szCs w:val="27"/>
          <w:lang w:eastAsia="uk-UA"/>
        </w:rPr>
        <w:t>}</w:t>
      </w:r>
    </w:p>
    <w:p w14:paraId="2554AAC1" w14:textId="77777777" w:rsidR="003840C4" w:rsidRDefault="003840C4"/>
    <w:sectPr w:rsidR="00384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C4"/>
    <w:rsid w:val="00384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B1A7"/>
  <w15:chartTrackingRefBased/>
  <w15:docId w15:val="{9A122B31-71C2-4C14-838C-DAF1B017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84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0C4"/>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3840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840C4"/>
    <w:rPr>
      <w:color w:val="0000FF"/>
      <w:u w:val="single"/>
    </w:rPr>
  </w:style>
  <w:style w:type="character" w:styleId="a4">
    <w:name w:val="FollowedHyperlink"/>
    <w:basedOn w:val="a0"/>
    <w:uiPriority w:val="99"/>
    <w:semiHidden/>
    <w:unhideWhenUsed/>
    <w:rsid w:val="003840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a327609-10" TargetMode="External"/><Relationship Id="rId21" Type="http://schemas.openxmlformats.org/officeDocument/2006/relationships/hyperlink" Target="https://zakon.rada.gov.ua/laws/show/4312-17"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1187-2015-%D0%BF" TargetMode="External"/><Relationship Id="rId63" Type="http://schemas.openxmlformats.org/officeDocument/2006/relationships/hyperlink" Target="https://zakon.rada.gov.ua/laws/show/1187-2015-%D0%BF" TargetMode="External"/><Relationship Id="rId68" Type="http://schemas.openxmlformats.org/officeDocument/2006/relationships/hyperlink" Target="https://zakon.rada.gov.ua/laws/show/1187-2015-%D0%BF" TargetMode="External"/><Relationship Id="rId84" Type="http://schemas.openxmlformats.org/officeDocument/2006/relationships/hyperlink" Target="https://zakon.rada.gov.ua/laws/show/1187-2015-%D0%BF" TargetMode="External"/><Relationship Id="rId89" Type="http://schemas.openxmlformats.org/officeDocument/2006/relationships/hyperlink" Target="https://zakon.rada.gov.ua/laws/show/1932-12" TargetMode="External"/><Relationship Id="rId16" Type="http://schemas.openxmlformats.org/officeDocument/2006/relationships/hyperlink" Target="https://zakon.rada.gov.ua/laws/show/va327609-10" TargetMode="External"/><Relationship Id="rId11" Type="http://schemas.openxmlformats.org/officeDocument/2006/relationships/hyperlink" Target="https://zakon.rada.gov.ua/laws/show/2628-14" TargetMode="External"/><Relationship Id="rId32" Type="http://schemas.openxmlformats.org/officeDocument/2006/relationships/hyperlink" Target="https://zakon.rada.gov.ua/laws/show/1187-2015-%D0%BF" TargetMode="External"/><Relationship Id="rId37" Type="http://schemas.openxmlformats.org/officeDocument/2006/relationships/hyperlink" Target="https://zakon.rada.gov.ua/laws/show/1187-2015-%D0%BF" TargetMode="External"/><Relationship Id="rId53" Type="http://schemas.openxmlformats.org/officeDocument/2006/relationships/hyperlink" Target="https://zakon.rada.gov.ua/laws/show/1932-12" TargetMode="External"/><Relationship Id="rId58" Type="http://schemas.openxmlformats.org/officeDocument/2006/relationships/hyperlink" Target="https://zakon.rada.gov.ua/laws/show/1187-2015-%D0%BF" TargetMode="External"/><Relationship Id="rId74" Type="http://schemas.openxmlformats.org/officeDocument/2006/relationships/hyperlink" Target="https://zakon.rada.gov.ua/laws/show/1187-2015-%D0%BF" TargetMode="External"/><Relationship Id="rId79" Type="http://schemas.openxmlformats.org/officeDocument/2006/relationships/hyperlink" Target="https://zakon.rada.gov.ua/laws/show/2210-14" TargetMode="External"/><Relationship Id="rId102" Type="http://schemas.openxmlformats.org/officeDocument/2006/relationships/theme" Target="theme/theme1.xml"/><Relationship Id="rId5" Type="http://schemas.openxmlformats.org/officeDocument/2006/relationships/hyperlink" Target="https://zakon.rada.gov.ua/laws/show/2145-19" TargetMode="External"/><Relationship Id="rId90" Type="http://schemas.openxmlformats.org/officeDocument/2006/relationships/hyperlink" Target="https://zakon.rada.gov.ua/laws/show/1187-2015-%D0%BF" TargetMode="External"/><Relationship Id="rId95" Type="http://schemas.openxmlformats.org/officeDocument/2006/relationships/hyperlink" Target="https://zakon.rada.gov.ua/laws/show/1187-2015-%D0%BF"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222-19" TargetMode="External"/><Relationship Id="rId43" Type="http://schemas.openxmlformats.org/officeDocument/2006/relationships/hyperlink" Target="https://zakon.rada.gov.ua/laws/show/2210-14" TargetMode="External"/><Relationship Id="rId48" Type="http://schemas.openxmlformats.org/officeDocument/2006/relationships/hyperlink" Target="https://zakon.rada.gov.ua/laws/show/1187-2015-%D0%BF" TargetMode="External"/><Relationship Id="rId64" Type="http://schemas.openxmlformats.org/officeDocument/2006/relationships/hyperlink" Target="https://zakon.rada.gov.ua/laws/show/1187-2015-%D0%BF" TargetMode="External"/><Relationship Id="rId69" Type="http://schemas.openxmlformats.org/officeDocument/2006/relationships/hyperlink" Target="https://zakon.rada.gov.ua/laws/show/1187-2015-%D0%BF" TargetMode="External"/><Relationship Id="rId80" Type="http://schemas.openxmlformats.org/officeDocument/2006/relationships/hyperlink" Target="https://zakon.rada.gov.ua/laws/show/1932-12" TargetMode="External"/><Relationship Id="rId85" Type="http://schemas.openxmlformats.org/officeDocument/2006/relationships/hyperlink" Target="https://zakon.rada.gov.ua/laws/show/1187-2015-%D0%BF" TargetMode="External"/><Relationship Id="rId12" Type="http://schemas.openxmlformats.org/officeDocument/2006/relationships/hyperlink" Target="https://zakon.rada.gov.ua/laws/show/1841-14"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22-19" TargetMode="External"/><Relationship Id="rId33" Type="http://schemas.openxmlformats.org/officeDocument/2006/relationships/hyperlink" Target="https://zakon.rada.gov.ua/laws/show/1187-2015-%D0%BF" TargetMode="External"/><Relationship Id="rId38" Type="http://schemas.openxmlformats.org/officeDocument/2006/relationships/hyperlink" Target="https://zakon.rada.gov.ua/laws/show/1187-2015-%D0%BF" TargetMode="External"/><Relationship Id="rId46" Type="http://schemas.openxmlformats.org/officeDocument/2006/relationships/hyperlink" Target="https://zakon.rada.gov.ua/laws/show/1187-2015-%D0%BF" TargetMode="External"/><Relationship Id="rId59" Type="http://schemas.openxmlformats.org/officeDocument/2006/relationships/hyperlink" Target="https://zakon.rada.gov.ua/laws/show/1187-2015-%D0%BF" TargetMode="External"/><Relationship Id="rId67" Type="http://schemas.openxmlformats.org/officeDocument/2006/relationships/hyperlink" Target="https://zakon.rada.gov.ua/laws/show/1187-2015-%D0%BF" TargetMode="External"/><Relationship Id="rId20" Type="http://schemas.openxmlformats.org/officeDocument/2006/relationships/hyperlink" Target="https://zakon.rada.gov.ua/laws/show/103/98-%D0%B2%D1%80" TargetMode="External"/><Relationship Id="rId41" Type="http://schemas.openxmlformats.org/officeDocument/2006/relationships/hyperlink" Target="https://zakon.rada.gov.ua/laws/show/2145-19" TargetMode="External"/><Relationship Id="rId54" Type="http://schemas.openxmlformats.org/officeDocument/2006/relationships/hyperlink" Target="https://zakon.rada.gov.ua/laws/show/1187-2015-%D0%BF" TargetMode="External"/><Relationship Id="rId62" Type="http://schemas.openxmlformats.org/officeDocument/2006/relationships/hyperlink" Target="https://zakon.rada.gov.ua/laws/show/1187-2015-%D0%BF"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1187-2015-%D0%BF" TargetMode="External"/><Relationship Id="rId83" Type="http://schemas.openxmlformats.org/officeDocument/2006/relationships/hyperlink" Target="https://zakon.rada.gov.ua/laws/show/1187-2015-%D0%BF" TargetMode="External"/><Relationship Id="rId88" Type="http://schemas.openxmlformats.org/officeDocument/2006/relationships/hyperlink" Target="https://zakon.rada.gov.ua/laws/show/2210-14" TargetMode="External"/><Relationship Id="rId91" Type="http://schemas.openxmlformats.org/officeDocument/2006/relationships/hyperlink" Target="https://zakon.rada.gov.ua/laws/show/1187-2015-%D0%BF" TargetMode="External"/><Relationship Id="rId96" Type="http://schemas.openxmlformats.org/officeDocument/2006/relationships/hyperlink" Target="https://zakon.rada.gov.ua/laws/show/1187-2015-%D0%BF" TargetMode="External"/><Relationship Id="rId1" Type="http://schemas.openxmlformats.org/officeDocument/2006/relationships/styles" Target="styles.xml"/><Relationship Id="rId6" Type="http://schemas.openxmlformats.org/officeDocument/2006/relationships/hyperlink" Target="https://zakon.rada.gov.ua/laws/show/1556-18" TargetMode="External"/><Relationship Id="rId15" Type="http://schemas.openxmlformats.org/officeDocument/2006/relationships/hyperlink" Target="https://zakon.rada.gov.ua/laws/show/va327609-10" TargetMode="External"/><Relationship Id="rId23" Type="http://schemas.openxmlformats.org/officeDocument/2006/relationships/hyperlink" Target="https://zakon.rada.gov.ua/laws/show/2628-14" TargetMode="External"/><Relationship Id="rId28" Type="http://schemas.openxmlformats.org/officeDocument/2006/relationships/hyperlink" Target="https://zakon.rada.gov.ua/laws/show/222-19" TargetMode="External"/><Relationship Id="rId36" Type="http://schemas.openxmlformats.org/officeDocument/2006/relationships/hyperlink" Target="https://zakon.rada.gov.ua/laws/show/1187-2015-%D0%BF" TargetMode="External"/><Relationship Id="rId49" Type="http://schemas.openxmlformats.org/officeDocument/2006/relationships/hyperlink" Target="https://zakon.rada.gov.ua/laws/show/1187-2015-%D0%BF" TargetMode="External"/><Relationship Id="rId57" Type="http://schemas.openxmlformats.org/officeDocument/2006/relationships/hyperlink" Target="https://zakon.rada.gov.ua/laws/show/1187-2015-%D0%BF" TargetMode="External"/><Relationship Id="rId10" Type="http://schemas.openxmlformats.org/officeDocument/2006/relationships/hyperlink" Target="https://zakon.rada.gov.ua/laws/show/463-20" TargetMode="External"/><Relationship Id="rId31" Type="http://schemas.openxmlformats.org/officeDocument/2006/relationships/hyperlink" Target="https://zakon.rada.gov.ua/laws/show/1187-2015-%D0%BF" TargetMode="External"/><Relationship Id="rId44" Type="http://schemas.openxmlformats.org/officeDocument/2006/relationships/hyperlink" Target="https://zakon.rada.gov.ua/laws/show/1932-12"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1187-2015-%D0%BF" TargetMode="External"/><Relationship Id="rId73" Type="http://schemas.openxmlformats.org/officeDocument/2006/relationships/hyperlink" Target="https://zakon.rada.gov.ua/laws/show/1187-2015-%D0%BF" TargetMode="External"/><Relationship Id="rId78" Type="http://schemas.openxmlformats.org/officeDocument/2006/relationships/hyperlink" Target="https://zakon.rada.gov.ua/laws/show/1187-2015-%D0%BF" TargetMode="External"/><Relationship Id="rId81" Type="http://schemas.openxmlformats.org/officeDocument/2006/relationships/hyperlink" Target="https://zakon.rada.gov.ua/laws/show/1187-2015-%D0%BF" TargetMode="External"/><Relationship Id="rId86" Type="http://schemas.openxmlformats.org/officeDocument/2006/relationships/hyperlink" Target="https://zakon.rada.gov.ua/laws/show/1187-2015-%D0%BF" TargetMode="External"/><Relationship Id="rId94" Type="http://schemas.openxmlformats.org/officeDocument/2006/relationships/hyperlink" Target="https://zakon.rada.gov.ua/laws/show/1932-12" TargetMode="External"/><Relationship Id="rId99" Type="http://schemas.openxmlformats.org/officeDocument/2006/relationships/hyperlink" Target="https://zakon.rada.gov.ua/laws/show/1187-2015-%D0%BF" TargetMode="External"/><Relationship Id="rId101" Type="http://schemas.openxmlformats.org/officeDocument/2006/relationships/fontTable" Target="fontTable.xml"/><Relationship Id="rId4" Type="http://schemas.openxmlformats.org/officeDocument/2006/relationships/hyperlink" Target="https://zakon.rada.gov.ua/laws/show/365-2021-%D0%BF" TargetMode="External"/><Relationship Id="rId9" Type="http://schemas.openxmlformats.org/officeDocument/2006/relationships/hyperlink" Target="https://zakon.rada.gov.ua/laws/show/4312-17" TargetMode="External"/><Relationship Id="rId13" Type="http://schemas.openxmlformats.org/officeDocument/2006/relationships/hyperlink" Target="https://zakon.rada.gov.ua/laws/show/222-19" TargetMode="External"/><Relationship Id="rId18" Type="http://schemas.openxmlformats.org/officeDocument/2006/relationships/hyperlink" Target="https://zakon.rada.gov.ua/laws/show/1556-18" TargetMode="External"/><Relationship Id="rId39" Type="http://schemas.openxmlformats.org/officeDocument/2006/relationships/hyperlink" Target="https://zakon.rada.gov.ua/laws/show/1187-2015-%D0%BF" TargetMode="External"/><Relationship Id="rId34" Type="http://schemas.openxmlformats.org/officeDocument/2006/relationships/hyperlink" Target="https://zakon.rada.gov.ua/laws/show/1187-2015-%D0%BF" TargetMode="External"/><Relationship Id="rId50" Type="http://schemas.openxmlformats.org/officeDocument/2006/relationships/hyperlink" Target="https://zakon.rada.gov.ua/laws/show/1187-2015-%D0%BF" TargetMode="External"/><Relationship Id="rId55" Type="http://schemas.openxmlformats.org/officeDocument/2006/relationships/hyperlink" Target="https://zakon.rada.gov.ua/laws/show/1187-2015-%D0%BF" TargetMode="External"/><Relationship Id="rId76" Type="http://schemas.openxmlformats.org/officeDocument/2006/relationships/hyperlink" Target="https://zakon.rada.gov.ua/laws/show/1187-2015-%D0%BF" TargetMode="External"/><Relationship Id="rId97" Type="http://schemas.openxmlformats.org/officeDocument/2006/relationships/hyperlink" Target="https://zakon.rada.gov.ua/laws/show/2210-14" TargetMode="External"/><Relationship Id="rId7" Type="http://schemas.openxmlformats.org/officeDocument/2006/relationships/hyperlink" Target="https://zakon.rada.gov.ua/laws/show/2745-19" TargetMode="External"/><Relationship Id="rId71" Type="http://schemas.openxmlformats.org/officeDocument/2006/relationships/hyperlink" Target="https://zakon.rada.gov.ua/laws/show/1932-12" TargetMode="External"/><Relationship Id="rId92" Type="http://schemas.openxmlformats.org/officeDocument/2006/relationships/hyperlink" Target="https://zakon.rada.gov.ua/laws/show/1187-2015-%D0%BF" TargetMode="External"/><Relationship Id="rId2" Type="http://schemas.openxmlformats.org/officeDocument/2006/relationships/settings" Target="settings.xml"/><Relationship Id="rId29" Type="http://schemas.openxmlformats.org/officeDocument/2006/relationships/hyperlink" Target="https://zakon.rada.gov.ua/laws/show/1187-2015-%D0%BF" TargetMode="External"/><Relationship Id="rId24" Type="http://schemas.openxmlformats.org/officeDocument/2006/relationships/hyperlink" Target="https://zakon.rada.gov.ua/laws/show/1841-14" TargetMode="External"/><Relationship Id="rId40" Type="http://schemas.openxmlformats.org/officeDocument/2006/relationships/hyperlink" Target="https://zakon.rada.gov.ua/laws/show/1187-2015-%D0%BF" TargetMode="External"/><Relationship Id="rId45" Type="http://schemas.openxmlformats.org/officeDocument/2006/relationships/hyperlink" Target="https://zakon.rada.gov.ua/laws/show/1187-2015-%D0%BF" TargetMode="External"/><Relationship Id="rId66" Type="http://schemas.openxmlformats.org/officeDocument/2006/relationships/hyperlink" Target="https://zakon.rada.gov.ua/laws/show/1187-2015-%D0%BF" TargetMode="External"/><Relationship Id="rId87" Type="http://schemas.openxmlformats.org/officeDocument/2006/relationships/hyperlink" Target="https://zakon.rada.gov.ua/laws/show/1187-2015-%D0%BF" TargetMode="External"/><Relationship Id="rId61" Type="http://schemas.openxmlformats.org/officeDocument/2006/relationships/hyperlink" Target="https://zakon.rada.gov.ua/laws/show/1932-12" TargetMode="External"/><Relationship Id="rId82" Type="http://schemas.openxmlformats.org/officeDocument/2006/relationships/hyperlink" Target="https://zakon.rada.gov.ua/laws/show/1187-2015-%D0%BF" TargetMode="External"/><Relationship Id="rId19" Type="http://schemas.openxmlformats.org/officeDocument/2006/relationships/hyperlink" Target="https://zakon.rada.gov.ua/laws/show/2745-19" TargetMode="External"/><Relationship Id="rId14" Type="http://schemas.openxmlformats.org/officeDocument/2006/relationships/hyperlink" Target="https://zakon.rada.gov.ua/laws/show/va327609-10" TargetMode="External"/><Relationship Id="rId30" Type="http://schemas.openxmlformats.org/officeDocument/2006/relationships/hyperlink" Target="https://zakon.rada.gov.ua/laws/show/1187-2015-%D0%BF" TargetMode="External"/><Relationship Id="rId35" Type="http://schemas.openxmlformats.org/officeDocument/2006/relationships/hyperlink" Target="https://zakon.rada.gov.ua/laws/show/1187-2015-%D0%BF" TargetMode="External"/><Relationship Id="rId56" Type="http://schemas.openxmlformats.org/officeDocument/2006/relationships/hyperlink" Target="https://zakon.rada.gov.ua/laws/show/1187-2015-%D0%BF" TargetMode="External"/><Relationship Id="rId77" Type="http://schemas.openxmlformats.org/officeDocument/2006/relationships/hyperlink" Target="https://zakon.rada.gov.ua/laws/show/1187-2015-%D0%BF" TargetMode="External"/><Relationship Id="rId100" Type="http://schemas.openxmlformats.org/officeDocument/2006/relationships/hyperlink" Target="https://zakon.rada.gov.ua/laws/show/365-2021-%D0%BF" TargetMode="External"/><Relationship Id="rId8" Type="http://schemas.openxmlformats.org/officeDocument/2006/relationships/hyperlink" Target="https://zakon.rada.gov.ua/laws/show/103/98-%D0%B2%D1%80" TargetMode="External"/><Relationship Id="rId51" Type="http://schemas.openxmlformats.org/officeDocument/2006/relationships/hyperlink" Target="https://zakon.rada.gov.ua/laws/show/1187-2015-%D0%BF" TargetMode="External"/><Relationship Id="rId72" Type="http://schemas.openxmlformats.org/officeDocument/2006/relationships/hyperlink" Target="https://zakon.rada.gov.ua/laws/show/1187-2015-%D0%BF" TargetMode="External"/><Relationship Id="rId93" Type="http://schemas.openxmlformats.org/officeDocument/2006/relationships/hyperlink" Target="https://zakon.rada.gov.ua/laws/show/2210-14" TargetMode="External"/><Relationship Id="rId98" Type="http://schemas.openxmlformats.org/officeDocument/2006/relationships/hyperlink" Target="https://zakon.rada.gov.ua/laws/show/1932-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69806</Words>
  <Characters>39790</Characters>
  <Application>Microsoft Office Word</Application>
  <DocSecurity>0</DocSecurity>
  <Lines>331</Lines>
  <Paragraphs>218</Paragraphs>
  <ScaleCrop>false</ScaleCrop>
  <Company/>
  <LinksUpToDate>false</LinksUpToDate>
  <CharactersWithSpaces>109378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 №89</dc:creator>
  <cp:keywords/>
  <dc:description/>
  <cp:lastModifiedBy>ДНЗ №89</cp:lastModifiedBy>
  <cp:revision>1</cp:revision>
  <dcterms:created xsi:type="dcterms:W3CDTF">2022-02-22T08:53:00Z</dcterms:created>
  <dcterms:modified xsi:type="dcterms:W3CDTF">2022-02-22T08:55:00Z</dcterms:modified>
</cp:coreProperties>
</file>